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734AF" w:rsidR="008734AF" w:rsidP="008734AF" w:rsidRDefault="008734AF" w14:paraId="0E722CA8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734A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961F02" w:rsidR="00DA219C" w:rsidP="006979A4" w:rsidRDefault="005F44FD" w14:paraId="55B0FF42" w14:textId="1C22171D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961F02" w:rsidR="00DA219C" w:rsidP="006979A4" w:rsidRDefault="00DA219C" w14:paraId="023D62B1" w14:textId="77777777"/>
    <w:p w:rsidRPr="00961F02" w:rsidR="003A1FE5" w:rsidP="006979A4" w:rsidRDefault="003A1FE5" w14:paraId="0644BBDB" w14:textId="4622C4CC"/>
    <w:p w:rsidRPr="00961F02" w:rsidR="00DA219C" w:rsidP="00DA219C" w:rsidRDefault="00DA219C" w14:paraId="5006F0AA" w14:textId="77777777"/>
    <w:p w:rsidRPr="00961F02" w:rsidR="00DA219C" w:rsidP="00DA219C" w:rsidRDefault="00DA219C" w14:paraId="354B8E4E" w14:textId="77777777"/>
    <w:p w:rsidRPr="00961F02" w:rsidR="00DA219C" w:rsidP="00DA219C" w:rsidRDefault="00DA219C" w14:paraId="2E9F07C0" w14:textId="77777777"/>
    <w:p w:rsidRPr="005F44FD" w:rsidR="005F44FD" w:rsidP="005F44FD" w:rsidRDefault="005F44FD" w14:paraId="6D712D74" w14:textId="77777777">
      <w:pPr>
        <w:rPr>
          <w:rFonts w:eastAsia="Times New Roman"/>
        </w:rPr>
      </w:pPr>
    </w:p>
    <w:p w:rsidRPr="005F44FD" w:rsidR="005F44FD" w:rsidP="005F44FD" w:rsidRDefault="005F44FD" w14:paraId="29E9B679" w14:textId="77777777">
      <w:pPr>
        <w:jc w:val="center"/>
        <w:rPr>
          <w:rFonts w:eastAsia="Times New Roman"/>
        </w:rPr>
      </w:pPr>
      <w:r w:rsidRPr="005F44FD">
        <w:rPr>
          <w:rFonts w:eastAsia="Times New Roman"/>
        </w:rPr>
        <w:t>[logo tvrtke]</w:t>
      </w:r>
    </w:p>
    <w:p w:rsidRPr="005F44FD" w:rsidR="005F44FD" w:rsidP="005F44FD" w:rsidRDefault="005F44FD" w14:paraId="060A1933" w14:textId="77777777">
      <w:pPr>
        <w:jc w:val="center"/>
        <w:rPr>
          <w:rFonts w:eastAsia="Times New Roman"/>
        </w:rPr>
      </w:pPr>
      <w:r w:rsidRPr="005F44FD">
        <w:rPr>
          <w:rFonts w:eastAsia="Times New Roman"/>
        </w:rPr>
        <w:t>[naziv tvrtke]</w:t>
      </w:r>
    </w:p>
    <w:p w:rsidRPr="005F44FD" w:rsidR="005F44FD" w:rsidP="005F44FD" w:rsidRDefault="005F44FD" w14:paraId="4C7579D1" w14:textId="77777777">
      <w:pPr>
        <w:jc w:val="center"/>
        <w:rPr>
          <w:rFonts w:eastAsia="Times New Roman"/>
        </w:rPr>
      </w:pPr>
    </w:p>
    <w:p w:rsidRPr="005F44FD" w:rsidR="005F44FD" w:rsidP="005F44FD" w:rsidRDefault="005F44FD" w14:paraId="51CF1AEB" w14:textId="77777777">
      <w:pPr>
        <w:jc w:val="center"/>
        <w:rPr>
          <w:rFonts w:eastAsia="Times New Roman"/>
        </w:rPr>
      </w:pPr>
    </w:p>
    <w:p w:rsidRPr="00961F02" w:rsidR="00F534FB" w:rsidP="00C86F0D" w:rsidRDefault="00C86F0D" w14:paraId="202A70EE" w14:textId="23866AFC">
      <w:pPr>
        <w:jc w:val="center"/>
        <w:rPr>
          <w:b/>
          <w:sz w:val="32"/>
          <w:szCs w:val="32"/>
        </w:rPr>
      </w:pPr>
      <w:r w:rsidRPr="00961F02">
        <w:rPr>
          <w:b/>
          <w:sz w:val="32"/>
        </w:rPr>
        <w:t>PLAN OPORAVKA OD KATASTROFE</w:t>
      </w:r>
    </w:p>
    <w:p w:rsidRPr="005F44FD" w:rsidR="005F44FD" w:rsidP="005F44FD" w:rsidRDefault="005F44FD" w14:paraId="71C89DB1" w14:textId="77777777">
      <w:pPr>
        <w:jc w:val="center"/>
        <w:rPr>
          <w:rFonts w:eastAsia="Times New Roman"/>
        </w:rPr>
      </w:pPr>
      <w:bookmarkStart w:name="_Hlk158228272" w:id="1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5F44FD" w:rsidR="005F44FD" w:rsidTr="005A2FCD" w14:paraId="0E56AC2F" w14:textId="77777777">
        <w:tc>
          <w:tcPr>
            <w:tcW w:w="2268" w:type="dxa"/>
          </w:tcPr>
          <w:p w:rsidRPr="005F44FD" w:rsidR="005F44FD" w:rsidP="005F44FD" w:rsidRDefault="005F44FD" w14:paraId="38568311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5F44FD" w:rsidR="005F44FD" w:rsidP="005F44FD" w:rsidRDefault="005F44FD" w14:paraId="69EEEF13" w14:textId="77777777">
            <w:pPr>
              <w:rPr>
                <w:rFonts w:eastAsia="Times New Roman"/>
              </w:rPr>
            </w:pPr>
            <w:commentRangeStart w:id="2"/>
            <w:r w:rsidRPr="005F44FD">
              <w:rPr>
                <w:rFonts w:eastAsia="Times New Roman"/>
              </w:rPr>
              <w:t>[oznaka dokumenta]</w:t>
            </w:r>
            <w:commentRangeEnd w:id="2"/>
            <w:r w:rsidRPr="005F44FD">
              <w:rPr>
                <w:rFonts w:eastAsia="Times New Roman"/>
                <w:sz w:val="16"/>
                <w:szCs w:val="16"/>
              </w:rPr>
              <w:commentReference w:id="2"/>
            </w:r>
          </w:p>
        </w:tc>
      </w:tr>
      <w:tr w:rsidRPr="005F44FD" w:rsidR="005F44FD" w:rsidTr="005A2FCD" w14:paraId="75E10054" w14:textId="77777777">
        <w:tc>
          <w:tcPr>
            <w:tcW w:w="2268" w:type="dxa"/>
          </w:tcPr>
          <w:p w:rsidRPr="005F44FD" w:rsidR="005F44FD" w:rsidP="005F44FD" w:rsidRDefault="005F44FD" w14:paraId="2E18395A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5F44FD" w:rsidR="005F44FD" w:rsidP="005F44FD" w:rsidRDefault="005F44FD" w14:paraId="725D06F6" w14:textId="77777777">
            <w:pPr>
              <w:rPr>
                <w:rFonts w:eastAsia="Times New Roman"/>
              </w:rPr>
            </w:pPr>
            <w:commentRangeStart w:id="3"/>
            <w:r w:rsidRPr="005F44FD">
              <w:rPr>
                <w:rFonts w:eastAsia="Times New Roman"/>
              </w:rPr>
              <w:t>[brojčana oznaka verzije dokumenta]</w:t>
            </w:r>
            <w:commentRangeEnd w:id="3"/>
            <w:r w:rsidRPr="005F44FD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5F44FD" w:rsidR="005F44FD" w:rsidTr="005A2FCD" w14:paraId="5584D0CC" w14:textId="77777777">
        <w:tc>
          <w:tcPr>
            <w:tcW w:w="2268" w:type="dxa"/>
          </w:tcPr>
          <w:p w:rsidRPr="005F44FD" w:rsidR="005F44FD" w:rsidP="005F44FD" w:rsidRDefault="005F44FD" w14:paraId="53D6852F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5F44FD" w:rsidR="005F44FD" w:rsidP="005F44FD" w:rsidRDefault="005F44FD" w14:paraId="67C040DA" w14:textId="77777777">
            <w:pPr>
              <w:rPr>
                <w:rFonts w:eastAsia="Times New Roman"/>
              </w:rPr>
            </w:pPr>
            <w:commentRangeStart w:id="4"/>
            <w:r w:rsidRPr="005F44FD">
              <w:rPr>
                <w:rFonts w:eastAsia="Times New Roman"/>
              </w:rPr>
              <w:t>[datum verzije]</w:t>
            </w:r>
            <w:commentRangeEnd w:id="4"/>
            <w:r w:rsidRPr="005F44FD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5F44FD" w:rsidR="005F44FD" w:rsidTr="005A2FCD" w14:paraId="13EC4C9D" w14:textId="77777777">
        <w:tc>
          <w:tcPr>
            <w:tcW w:w="2268" w:type="dxa"/>
          </w:tcPr>
          <w:p w:rsidRPr="005F44FD" w:rsidR="005F44FD" w:rsidP="005F44FD" w:rsidRDefault="005F44FD" w14:paraId="634B07A3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5F44FD" w:rsidR="005F44FD" w:rsidP="005F44FD" w:rsidRDefault="005F44FD" w14:paraId="5070D6C6" w14:textId="77777777">
            <w:pPr>
              <w:rPr>
                <w:rFonts w:eastAsia="Times New Roman"/>
              </w:rPr>
            </w:pPr>
            <w:commentRangeStart w:id="5"/>
            <w:r w:rsidRPr="005F44FD">
              <w:rPr>
                <w:rFonts w:eastAsia="Times New Roman"/>
              </w:rPr>
              <w:t>[ime autora]</w:t>
            </w:r>
            <w:commentRangeEnd w:id="5"/>
            <w:r w:rsidRPr="005F44FD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5F44FD" w:rsidR="005F44FD" w:rsidTr="005A2FCD" w14:paraId="6B486E72" w14:textId="77777777">
        <w:tc>
          <w:tcPr>
            <w:tcW w:w="2268" w:type="dxa"/>
          </w:tcPr>
          <w:p w:rsidRPr="005F44FD" w:rsidR="005F44FD" w:rsidP="005F44FD" w:rsidRDefault="005F44FD" w14:paraId="6B43DEFA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5F44FD" w:rsidR="005F44FD" w:rsidP="005F44FD" w:rsidRDefault="005F44FD" w14:paraId="25CE02A6" w14:textId="77777777">
            <w:pPr>
              <w:rPr>
                <w:rFonts w:eastAsia="Times New Roman"/>
              </w:rPr>
            </w:pPr>
            <w:commentRangeStart w:id="6"/>
            <w:r w:rsidRPr="005F44FD">
              <w:rPr>
                <w:rFonts w:eastAsia="Times New Roman"/>
              </w:rPr>
              <w:t>[ime odobravatelja]</w:t>
            </w:r>
            <w:commentRangeEnd w:id="6"/>
            <w:r w:rsidRPr="005F44FD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5F44FD" w:rsidR="005F44FD" w:rsidTr="005A2FCD" w14:paraId="053158A8" w14:textId="77777777">
        <w:tc>
          <w:tcPr>
            <w:tcW w:w="2268" w:type="dxa"/>
          </w:tcPr>
          <w:p w:rsidRPr="005F44FD" w:rsidR="005F44FD" w:rsidP="005F44FD" w:rsidRDefault="005F44FD" w14:paraId="54C20AF1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5F44FD" w:rsidR="005F44FD" w:rsidP="005F44FD" w:rsidRDefault="005F44FD" w14:paraId="332A9F63" w14:textId="77777777">
            <w:pPr>
              <w:rPr>
                <w:rFonts w:eastAsia="Times New Roman"/>
              </w:rPr>
            </w:pPr>
            <w:commentRangeStart w:id="7"/>
            <w:r w:rsidRPr="005F44FD">
              <w:rPr>
                <w:rFonts w:eastAsia="Times New Roman"/>
              </w:rPr>
              <w:t>[oznaka povjerljivosti]</w:t>
            </w:r>
            <w:commentRangeEnd w:id="7"/>
            <w:r w:rsidRPr="005F44FD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</w:tbl>
    <w:p w:rsidRPr="005F44FD" w:rsidR="005F44FD" w:rsidP="005F44FD" w:rsidRDefault="005F44FD" w14:paraId="5122E7A4" w14:textId="77777777">
      <w:pPr>
        <w:rPr>
          <w:rFonts w:eastAsia="Times New Roman"/>
        </w:rPr>
      </w:pPr>
    </w:p>
    <w:p w:rsidRPr="005F44FD" w:rsidR="005F44FD" w:rsidP="005F44FD" w:rsidRDefault="005F44FD" w14:paraId="431D6AC6" w14:textId="77777777">
      <w:pPr>
        <w:rPr>
          <w:rFonts w:eastAsia="Times New Roman"/>
        </w:rPr>
      </w:pPr>
    </w:p>
    <w:p>
      <w:pPr>
        <w:rPr>
          <w:rFonts w:eastAsia="Times New Roman"/>
          <w:lang w:val="en-US"/>
        </w:rPr>
      </w:pPr>
      <w:r w:rsidRPr="005F44FD">
        <w:rPr>
          <w:rFonts w:eastAsia="Times New Roman"/>
        </w:rPr>
        <w:br w:type="page"/>
      </w:r>
      <w:r>
        <w:rPr>
          <w:rFonts w:eastAsia="Times New Roman"/>
          <w:lang w:val="en-US"/>
        </w:rPr>
        <w:lastRenderedPageBreak/>
      </w:r>
      <w:r>
        <w:rPr>
          <w:rFonts w:eastAsia="Times New Roman"/>
          <w:lang w:val="en-US"/>
        </w:rPr>
        <w:t xml:space="preserve"> </w:t>
      </w:r>
    </w:p>
    <w:p w:rsidRPr="005F44FD" w:rsidR="005F44FD" w:rsidP="005F44FD" w:rsidRDefault="005F44FD" w14:paraId="4A5E4F19" w14:textId="77777777">
      <w:pPr>
        <w:rPr>
          <w:rFonts w:eastAsia="Times New Roman"/>
          <w:b/>
          <w:sz w:val="28"/>
          <w:szCs w:val="28"/>
        </w:rPr>
      </w:pPr>
      <w:r w:rsidRPr="005F44FD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5F44FD" w:rsidR="005F44FD" w:rsidTr="005A2FCD" w14:paraId="1821F159" w14:textId="77777777">
        <w:tc>
          <w:tcPr>
            <w:tcW w:w="1271" w:type="dxa"/>
          </w:tcPr>
          <w:p w:rsidRPr="005F44FD" w:rsidR="005F44FD" w:rsidP="005F44FD" w:rsidRDefault="005F44FD" w14:paraId="1F0D4F5F" w14:textId="77777777">
            <w:pPr>
              <w:rPr>
                <w:rFonts w:eastAsia="Times New Roman"/>
                <w:b/>
              </w:rPr>
            </w:pPr>
            <w:r w:rsidRPr="005F44FD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5F44FD" w:rsidR="005F44FD" w:rsidP="005F44FD" w:rsidRDefault="005F44FD" w14:paraId="5CAAA875" w14:textId="77777777">
            <w:pPr>
              <w:rPr>
                <w:rFonts w:eastAsia="Times New Roman"/>
                <w:b/>
              </w:rPr>
            </w:pPr>
            <w:r w:rsidRPr="005F44FD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5F44FD" w:rsidR="005F44FD" w:rsidP="005F44FD" w:rsidRDefault="005F44FD" w14:paraId="1A0D6C25" w14:textId="77777777">
            <w:pPr>
              <w:rPr>
                <w:rFonts w:eastAsia="Times New Roman"/>
                <w:b/>
              </w:rPr>
            </w:pPr>
            <w:r w:rsidRPr="005F44FD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5F44FD" w:rsidR="005F44FD" w:rsidP="005F44FD" w:rsidRDefault="005F44FD" w14:paraId="0FFA808A" w14:textId="77777777">
            <w:pPr>
              <w:rPr>
                <w:rFonts w:eastAsia="Times New Roman"/>
                <w:b/>
              </w:rPr>
            </w:pPr>
            <w:r w:rsidRPr="005F44FD">
              <w:rPr>
                <w:rFonts w:eastAsia="Times New Roman"/>
                <w:b/>
              </w:rPr>
              <w:t>Opis promjena</w:t>
            </w:r>
          </w:p>
        </w:tc>
      </w:tr>
      <w:tr w:rsidRPr="005F44FD" w:rsidR="005F44FD" w:rsidTr="005A2FCD" w14:paraId="6E5344C7" w14:textId="77777777">
        <w:tc>
          <w:tcPr>
            <w:tcW w:w="1271" w:type="dxa"/>
          </w:tcPr>
          <w:p w:rsidRPr="005F44FD" w:rsidR="005F44FD" w:rsidP="005F44FD" w:rsidRDefault="005F44FD" w14:paraId="6934942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2125B966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5F44FD" w:rsidR="005F44FD" w:rsidP="005F44FD" w:rsidRDefault="005F44FD" w14:paraId="3F464E3A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5F44FD" w:rsidR="005F44FD" w:rsidP="005F44FD" w:rsidRDefault="005F44FD" w14:paraId="0733EE8D" w14:textId="77777777">
            <w:pPr>
              <w:rPr>
                <w:rFonts w:eastAsia="Times New Roman"/>
              </w:rPr>
            </w:pPr>
            <w:r w:rsidRPr="005F44FD">
              <w:rPr>
                <w:rFonts w:eastAsia="Times New Roman"/>
              </w:rPr>
              <w:t>Osnovni nacrt dokumenta</w:t>
            </w:r>
          </w:p>
        </w:tc>
      </w:tr>
      <w:tr w:rsidRPr="005F44FD" w:rsidR="005F44FD" w:rsidTr="005A2FCD" w14:paraId="0FBB3B51" w14:textId="77777777">
        <w:tc>
          <w:tcPr>
            <w:tcW w:w="1271" w:type="dxa"/>
          </w:tcPr>
          <w:p w:rsidRPr="005F44FD" w:rsidR="005F44FD" w:rsidP="005F44FD" w:rsidRDefault="005F44FD" w14:paraId="0B8270EB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2632AD22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0128A8F4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0FE64394" w14:textId="77777777">
            <w:pPr>
              <w:rPr>
                <w:rFonts w:eastAsia="Times New Roman"/>
              </w:rPr>
            </w:pPr>
          </w:p>
        </w:tc>
      </w:tr>
      <w:tr w:rsidRPr="005F44FD" w:rsidR="005F44FD" w:rsidTr="005A2FCD" w14:paraId="74F3D8A4" w14:textId="77777777">
        <w:tc>
          <w:tcPr>
            <w:tcW w:w="1271" w:type="dxa"/>
          </w:tcPr>
          <w:p w:rsidRPr="005F44FD" w:rsidR="005F44FD" w:rsidP="005F44FD" w:rsidRDefault="005F44FD" w14:paraId="1CDF5A6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3F9BAD3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52511B5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0C92C09C" w14:textId="77777777">
            <w:pPr>
              <w:rPr>
                <w:rFonts w:eastAsia="Times New Roman"/>
              </w:rPr>
            </w:pPr>
          </w:p>
        </w:tc>
      </w:tr>
      <w:tr w:rsidRPr="005F44FD" w:rsidR="005F44FD" w:rsidTr="005A2FCD" w14:paraId="094792FB" w14:textId="77777777">
        <w:tc>
          <w:tcPr>
            <w:tcW w:w="1271" w:type="dxa"/>
          </w:tcPr>
          <w:p w:rsidRPr="005F44FD" w:rsidR="005F44FD" w:rsidP="005F44FD" w:rsidRDefault="005F44FD" w14:paraId="49CAFFB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0BC0FE4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05E89C41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47BF19A4" w14:textId="77777777">
            <w:pPr>
              <w:rPr>
                <w:rFonts w:eastAsia="Times New Roman"/>
              </w:rPr>
            </w:pPr>
          </w:p>
        </w:tc>
      </w:tr>
      <w:tr w:rsidRPr="005F44FD" w:rsidR="005F44FD" w:rsidTr="005A2FCD" w14:paraId="48581F64" w14:textId="77777777">
        <w:tc>
          <w:tcPr>
            <w:tcW w:w="1271" w:type="dxa"/>
          </w:tcPr>
          <w:p w:rsidRPr="005F44FD" w:rsidR="005F44FD" w:rsidP="005F44FD" w:rsidRDefault="005F44FD" w14:paraId="19DE57F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01E15BBA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3D889C8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3CE8C19B" w14:textId="77777777">
            <w:pPr>
              <w:rPr>
                <w:rFonts w:eastAsia="Times New Roman"/>
              </w:rPr>
            </w:pPr>
          </w:p>
        </w:tc>
      </w:tr>
      <w:tr w:rsidRPr="005F44FD" w:rsidR="005F44FD" w:rsidTr="005A2FCD" w14:paraId="22416C5C" w14:textId="77777777">
        <w:tc>
          <w:tcPr>
            <w:tcW w:w="1271" w:type="dxa"/>
          </w:tcPr>
          <w:p w:rsidRPr="005F44FD" w:rsidR="005F44FD" w:rsidP="005F44FD" w:rsidRDefault="005F44FD" w14:paraId="77B90F2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118629A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62F7A149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50F35645" w14:textId="77777777">
            <w:pPr>
              <w:rPr>
                <w:rFonts w:eastAsia="Times New Roman"/>
              </w:rPr>
            </w:pPr>
          </w:p>
        </w:tc>
      </w:tr>
      <w:tr w:rsidRPr="005F44FD" w:rsidR="005F44FD" w:rsidTr="005A2FCD" w14:paraId="4D7D1F0B" w14:textId="77777777">
        <w:tc>
          <w:tcPr>
            <w:tcW w:w="1271" w:type="dxa"/>
          </w:tcPr>
          <w:p w:rsidRPr="005F44FD" w:rsidR="005F44FD" w:rsidP="005F44FD" w:rsidRDefault="005F44FD" w14:paraId="42E6D05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F44FD" w:rsidR="005F44FD" w:rsidP="005F44FD" w:rsidRDefault="005F44FD" w14:paraId="2BD3D8C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F44FD" w:rsidR="005F44FD" w:rsidP="005F44FD" w:rsidRDefault="005F44FD" w14:paraId="792EFF3C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F44FD" w:rsidR="005F44FD" w:rsidP="005F44FD" w:rsidRDefault="005F44FD" w14:paraId="1B029790" w14:textId="77777777">
            <w:pPr>
              <w:rPr>
                <w:rFonts w:eastAsia="Times New Roman"/>
              </w:rPr>
            </w:pPr>
          </w:p>
        </w:tc>
      </w:tr>
    </w:tbl>
    <w:p w:rsidRPr="005F44FD" w:rsidR="005F44FD" w:rsidP="005F44FD" w:rsidRDefault="005F44FD" w14:paraId="541CB785" w14:textId="77777777">
      <w:pPr>
        <w:rPr>
          <w:rFonts w:eastAsia="Times New Roman"/>
        </w:rPr>
      </w:pPr>
    </w:p>
    <w:p w:rsidRPr="005F44FD" w:rsidR="005F44FD" w:rsidP="005F44FD" w:rsidRDefault="005F44FD" w14:paraId="6CB950F1" w14:textId="77777777">
      <w:pPr>
        <w:rPr>
          <w:rFonts w:eastAsia="Times New Roman"/>
        </w:rPr>
      </w:pPr>
    </w:p>
    <w:bookmarkEnd w:id="1"/>
    <w:p w:rsidRPr="00961F02" w:rsidR="003A1FE5" w:rsidP="003A1FE5" w:rsidRDefault="006A505A" w14:paraId="328A6AF7" w14:textId="6C695D80">
      <w:pPr>
        <w:rPr>
          <w:b/>
          <w:sz w:val="28"/>
          <w:szCs w:val="28"/>
        </w:rPr>
      </w:pPr>
      <w:r w:rsidRPr="00961F02">
        <w:rPr>
          <w:b/>
          <w:sz w:val="28"/>
          <w:szCs w:val="28"/>
        </w:rPr>
        <w:t>Sadržaj</w:t>
      </w:r>
    </w:p>
    <w:p w:rsidRPr="00961F02" w:rsidR="00761CB0" w:rsidRDefault="006B0FAA" w14:paraId="5479360B" w14:textId="06824FB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961F02">
        <w:fldChar w:fldCharType="begin"/>
      </w:r>
      <w:r w:rsidRPr="00961F02">
        <w:instrText xml:space="preserve"> TOC \o "1-3" \h \z \u </w:instrText>
      </w:r>
      <w:r w:rsidRPr="00961F02">
        <w:fldChar w:fldCharType="separate"/>
      </w:r>
      <w:hyperlink w:history="1" w:anchor="_Toc133923900">
        <w:r w:rsidRPr="00961F02" w:rsidR="00761CB0">
          <w:rPr>
            <w:rStyle w:val="Hyperlink"/>
            <w:noProof/>
            <w:lang w:val="hr-HR"/>
          </w:rPr>
          <w:t>1.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Svrha, područje primjene i korisnici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_Toc133923900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3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491B2A6C" w14:textId="7178DBC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1">
        <w:r w:rsidRPr="00961F02" w:rsidR="00761CB0">
          <w:rPr>
            <w:rStyle w:val="Hyperlink"/>
            <w:noProof/>
            <w:lang w:val="hr-HR"/>
          </w:rPr>
          <w:t>2.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Referentni dokumenti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_Toc133923901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3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323756B0" w14:textId="150A9384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2">
        <w:r w:rsidRPr="00961F02" w:rsidR="00761CB0">
          <w:rPr>
            <w:rStyle w:val="Hyperlink"/>
            <w:noProof/>
            <w:lang w:val="hr-HR"/>
          </w:rPr>
          <w:t>3.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Pretpostavke / ograničenja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_Toc133923902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3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10057588" w14:textId="1566FFB7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3">
        <w:r w:rsidRPr="00961F02" w:rsidR="00761CB0">
          <w:rPr>
            <w:rStyle w:val="Hyperlink"/>
            <w:noProof/>
            <w:lang w:val="hr-HR"/>
          </w:rPr>
          <w:t>4.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Opće informacije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_Toc133923903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3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3C7AA2D8" w14:textId="5ACAB7B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4">
        <w:r w:rsidRPr="00961F02" w:rsidR="00761CB0">
          <w:rPr>
            <w:rStyle w:val="Hyperlink"/>
            <w:noProof/>
            <w:lang w:val="hr-HR"/>
          </w:rPr>
          <w:t>5.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Uloge i kontakt podaci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_Toc133923904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4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47C61A66" w14:textId="2BBE5E0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5">
        <w:r w:rsidRPr="00961F02" w:rsidR="00761CB0">
          <w:rPr>
            <w:rStyle w:val="Hyperlink"/>
            <w:noProof/>
            <w:lang w:val="hr-HR"/>
          </w:rPr>
          <w:t>6.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Ovlaštenja u kriznoj situaciji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_Toc133923905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5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15EFA468" w14:textId="0EF9C82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6">
        <w:r w:rsidRPr="00961F02" w:rsidR="00761CB0">
          <w:rPr>
            <w:rStyle w:val="Hyperlink"/>
            <w:noProof/>
            <w:lang w:val="hr-HR"/>
          </w:rPr>
          <w:t>7.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Izbjegavanje jedinstvene točke kvara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_Toc133923906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5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2582EC18" w14:textId="4F53394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7">
        <w:r w:rsidRPr="00961F02" w:rsidR="00761CB0">
          <w:rPr>
            <w:rStyle w:val="Hyperlink"/>
            <w:noProof/>
            <w:lang w:val="hr-HR"/>
          </w:rPr>
          <w:t>8.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Potrebni resursi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_Toc133923907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6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2AA8250B" w14:textId="25263EC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8">
        <w:r w:rsidRPr="00961F02" w:rsidR="00761CB0">
          <w:rPr>
            <w:rStyle w:val="Hyperlink"/>
            <w:noProof/>
            <w:lang w:val="hr-HR"/>
          </w:rPr>
          <w:t>9.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Koraci u oporavku IT infrastrukture / IT usluga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_Toc133923908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7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0FA1E60C" w14:textId="07BE7086">
      <w:pPr>
        <w:pStyle w:val="TOC1"/>
        <w:tabs>
          <w:tab w:val="left" w:pos="66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09">
        <w:r w:rsidRPr="00961F02" w:rsidR="00761CB0">
          <w:rPr>
            <w:rStyle w:val="Hyperlink"/>
            <w:noProof/>
            <w:lang w:val="hr-HR"/>
          </w:rPr>
          <w:t>10.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Održavanje i pregled ovog Plana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_Toc133923909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8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51032609" w14:textId="7900B106">
      <w:pPr>
        <w:pStyle w:val="TOC1"/>
        <w:tabs>
          <w:tab w:val="left" w:pos="66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10">
        <w:r w:rsidRPr="00961F02" w:rsidR="00761CB0">
          <w:rPr>
            <w:rStyle w:val="Hyperlink"/>
            <w:noProof/>
            <w:lang w:val="hr-HR"/>
          </w:rPr>
          <w:t>11.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Upravljanje zapisima koji se vode temeljem ovog dokumenta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_Toc133923910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8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00D712A5" w14:textId="0B33A2D5">
      <w:pPr>
        <w:pStyle w:val="TOC1"/>
        <w:tabs>
          <w:tab w:val="left" w:pos="66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11">
        <w:r w:rsidRPr="00961F02" w:rsidR="00761CB0">
          <w:rPr>
            <w:rStyle w:val="Hyperlink"/>
            <w:noProof/>
            <w:lang w:val="hr-HR"/>
          </w:rPr>
          <w:t>12.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Valjanost i upravljanje dokumentom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_Toc133923911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8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761CB0" w:rsidRDefault="00645BFB" w14:paraId="55F30295" w14:textId="75C0431C">
      <w:pPr>
        <w:pStyle w:val="TOC1"/>
        <w:tabs>
          <w:tab w:val="left" w:pos="66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923912">
        <w:r w:rsidRPr="00961F02" w:rsidR="00761CB0">
          <w:rPr>
            <w:rStyle w:val="Hyperlink"/>
            <w:noProof/>
            <w:lang w:val="hr-HR"/>
          </w:rPr>
          <w:t>13.</w:t>
        </w:r>
        <w:r w:rsidRPr="00961F02" w:rsidR="00761C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1F02" w:rsidR="00761CB0">
          <w:rPr>
            <w:rStyle w:val="Hyperlink"/>
            <w:noProof/>
            <w:lang w:val="hr-HR"/>
          </w:rPr>
          <w:t>Dodatni dokumenti</w:t>
        </w:r>
        <w:r w:rsidRPr="00961F02" w:rsidR="00761CB0">
          <w:rPr>
            <w:noProof/>
            <w:webHidden/>
          </w:rPr>
          <w:tab/>
        </w:r>
        <w:r w:rsidRPr="00961F02" w:rsidR="00761CB0">
          <w:rPr>
            <w:noProof/>
            <w:webHidden/>
          </w:rPr>
          <w:fldChar w:fldCharType="begin"/>
        </w:r>
        <w:r w:rsidRPr="00961F02" w:rsidR="00761CB0">
          <w:rPr>
            <w:noProof/>
            <w:webHidden/>
          </w:rPr>
          <w:instrText xml:space="preserve"> PAGEREF _Toc133923912 \h </w:instrText>
        </w:r>
        <w:r w:rsidRPr="00961F02" w:rsidR="00761CB0">
          <w:rPr>
            <w:noProof/>
            <w:webHidden/>
          </w:rPr>
        </w:r>
        <w:r w:rsidRPr="00961F02" w:rsidR="00761CB0">
          <w:rPr>
            <w:noProof/>
            <w:webHidden/>
          </w:rPr>
          <w:fldChar w:fldCharType="separate"/>
        </w:r>
        <w:r w:rsidRPr="00961F02" w:rsidR="00761CB0">
          <w:rPr>
            <w:noProof/>
            <w:webHidden/>
          </w:rPr>
          <w:t>9</w:t>
        </w:r>
        <w:r w:rsidRPr="00961F02" w:rsidR="00761CB0">
          <w:rPr>
            <w:noProof/>
            <w:webHidden/>
          </w:rPr>
          <w:fldChar w:fldCharType="end"/>
        </w:r>
      </w:hyperlink>
    </w:p>
    <w:p w:rsidRPr="00961F02" w:rsidR="006979A4" w:rsidP="008677E5" w:rsidRDefault="006B0FAA" w14:paraId="2F6F4F4C" w14:textId="7262D458">
      <w:pPr>
        <w:pStyle w:val="TOC1"/>
      </w:pPr>
      <w:r w:rsidRPr="00961F02">
        <w:fldChar w:fldCharType="end"/>
      </w:r>
    </w:p>
    <w:p w:rsidRPr="00961F02" w:rsidR="006979A4" w:rsidP="006979A4" w:rsidRDefault="006979A4" w14:paraId="3111CBF5" w14:textId="77777777">
      <w:pPr>
        <w:rPr>
          <w:sz w:val="20"/>
          <w:szCs w:val="20"/>
        </w:rPr>
      </w:pPr>
      <w:r w:rsidRPr="00961F02">
        <w:br w:type="page"/>
      </w:r>
    </w:p>
    <w:p w:rsidRPr="00961F02" w:rsidR="003A1FE5" w:rsidP="006979A4" w:rsidRDefault="006A505A" w14:paraId="1D782E6D" w14:textId="1A629B5C">
      <w:pPr>
        <w:pStyle w:val="Heading1"/>
      </w:pPr>
      <w:bookmarkStart w:name="_Toc416338162" w:id="8"/>
      <w:bookmarkStart w:name="_Toc133923900" w:id="9"/>
      <w:r w:rsidRPr="00961F02">
        <w:t>Svrha, područje primjene i korisnici</w:t>
      </w:r>
      <w:bookmarkEnd w:id="8"/>
      <w:bookmarkEnd w:id="9"/>
    </w:p>
    <w:p w:rsidR="005A2FCD" w:rsidP="005A2FCD" w:rsidRDefault="00AB62FC" w14:paraId="28F8C0EB" w14:textId="5E4E2ADB">
      <w:commentRangeStart w:id="10"/>
      <w:r w:rsidRPr="00961F02">
        <w:t>Svrha je Plana oporavka od katastrofe precizno utvrditi kako će, unutar zadanih rokova, [naziv tvrtke] oporaviti svoju IT infrastrukturu i IT usluge u slučaju katastrofe ili drugog incidenta koji ometa rad.</w:t>
      </w:r>
      <w:commentRangeEnd w:id="10"/>
      <w:r w:rsidR="005A2FCD">
        <w:rPr>
          <w:rStyle w:val="CommentReference"/>
        </w:rPr>
        <w:commentReference w:id="10"/>
      </w:r>
    </w:p>
    <w:p w:rsidRPr="00961F02" w:rsidR="003A1FE5" w:rsidP="005A2FCD" w:rsidRDefault="00AB62FC" w14:paraId="2699D7F4" w14:textId="059B1171">
      <w:r w:rsidRPr="00961F02">
        <w:t xml:space="preserve">Cilj </w:t>
      </w:r>
      <w:r w:rsidRPr="00961F02" w:rsidR="00CA7263">
        <w:t xml:space="preserve">je </w:t>
      </w:r>
      <w:r w:rsidRPr="00961F02">
        <w:t>ovog Plana dovršiti oporavak IT infrastrukture i IT usluga unutar postavljenog cilj</w:t>
      </w:r>
      <w:r w:rsidRPr="00961F02" w:rsidR="00CA7263">
        <w:t>a</w:t>
      </w:r>
      <w:r w:rsidRPr="00961F02">
        <w:t>nog vremena oporavka (</w:t>
      </w:r>
      <w:r w:rsidRPr="00961F02" w:rsidR="00CA7263">
        <w:t xml:space="preserve">engl. </w:t>
      </w:r>
      <w:r w:rsidRPr="00961F02" w:rsidR="00CA7263">
        <w:rPr>
          <w:i/>
        </w:rPr>
        <w:t>Recovery Time Objective – RTO</w:t>
      </w:r>
      <w:r w:rsidRPr="00961F02">
        <w:t>) i cilj</w:t>
      </w:r>
      <w:r w:rsidRPr="00961F02" w:rsidR="00CA7263">
        <w:t>a</w:t>
      </w:r>
      <w:r w:rsidRPr="00961F02">
        <w:t xml:space="preserve">ne točke oporavka </w:t>
      </w:r>
      <w:r w:rsidRPr="00961F02" w:rsidR="00CA7263">
        <w:t xml:space="preserve">(engl. </w:t>
      </w:r>
      <w:r w:rsidRPr="00961F02" w:rsidR="00CA7263">
        <w:rPr>
          <w:i/>
        </w:rPr>
        <w:t>Recovery Point Objective – RPO</w:t>
      </w:r>
      <w:r w:rsidRPr="00961F02" w:rsidR="00CA7263">
        <w:t>)</w:t>
      </w:r>
      <w:r w:rsidRPr="00961F02" w:rsidR="0095423C">
        <w:t>.</w:t>
      </w:r>
    </w:p>
    <w:p w:rsidRPr="00961F02" w:rsidR="003A1FE5" w:rsidP="006979A4" w:rsidRDefault="00AB62FC" w14:paraId="76FE62A3" w14:textId="1C0C69A5">
      <w:r w:rsidRPr="00961F02">
        <w:t xml:space="preserve">Ovaj Plan uključuje sve </w:t>
      </w:r>
      <w:r w:rsidRPr="00961F02" w:rsidR="00CA7263">
        <w:t>sredstva</w:t>
      </w:r>
      <w:r w:rsidRPr="00961F02">
        <w:t xml:space="preserve"> i korake potrebne </w:t>
      </w:r>
      <w:r w:rsidRPr="00961F02" w:rsidR="00CA7263">
        <w:t>u fazama</w:t>
      </w:r>
      <w:r w:rsidRPr="00961F02">
        <w:t xml:space="preserve"> planiranja, implementacije, održavanja i testiranja procesa oporavka te pokriva sve relevantne aspekte za upravljanje kontinuitetom poslovanja</w:t>
      </w:r>
      <w:r w:rsidRPr="00961F02" w:rsidR="00EF7FD2">
        <w:t>.</w:t>
      </w:r>
    </w:p>
    <w:p w:rsidRPr="00961F02" w:rsidR="003A1FE5" w:rsidP="003A1FE5" w:rsidRDefault="00AB62FC" w14:paraId="181AED7F" w14:textId="34C150C3">
      <w:r w:rsidRPr="00961F02">
        <w:t>Korisnici</w:t>
      </w:r>
      <w:r w:rsidRPr="00961F02" w:rsidR="00CA7263">
        <w:t xml:space="preserve"> su</w:t>
      </w:r>
      <w:r w:rsidRPr="00961F02">
        <w:t xml:space="preserve"> ovog dokumenta članovi </w:t>
      </w:r>
      <w:r w:rsidR="002A1F69">
        <w:t>najviše razine uprave</w:t>
      </w:r>
      <w:r w:rsidRPr="00961F02">
        <w:t xml:space="preserve"> </w:t>
      </w:r>
      <w:r w:rsidRPr="00961F02" w:rsidR="00CA7263">
        <w:t>te</w:t>
      </w:r>
      <w:r w:rsidRPr="00961F02">
        <w:t xml:space="preserve"> zaposlenici potrebni za </w:t>
      </w:r>
      <w:r w:rsidRPr="00961F02" w:rsidR="00CA7263">
        <w:t>oporavak</w:t>
      </w:r>
      <w:r w:rsidRPr="00961F02">
        <w:t xml:space="preserve"> ove </w:t>
      </w:r>
      <w:r w:rsidRPr="00961F02" w:rsidR="00CA7263">
        <w:t>aktivnosti</w:t>
      </w:r>
      <w:r w:rsidRPr="00961F02" w:rsidR="003A1FE5">
        <w:t>.</w:t>
      </w:r>
    </w:p>
    <w:p w:rsidRPr="00961F02" w:rsidR="004A461D" w:rsidP="003A1FE5" w:rsidRDefault="004A461D" w14:paraId="54C86A51" w14:textId="77777777"/>
    <w:p w:rsidRPr="00961F02" w:rsidR="00F37D56" w:rsidP="00F37D56" w:rsidRDefault="006A505A" w14:paraId="1FC28DA7" w14:textId="723984F0">
      <w:pPr>
        <w:pStyle w:val="Heading1"/>
      </w:pPr>
      <w:bookmarkStart w:name="_Toc416338163" w:id="11"/>
      <w:bookmarkStart w:name="_Toc133923901" w:id="12"/>
      <w:r w:rsidRPr="00961F02">
        <w:t>Referentni dokumenti</w:t>
      </w:r>
      <w:bookmarkEnd w:id="11"/>
      <w:bookmarkEnd w:id="12"/>
    </w:p>
    <w:p w:rsidRPr="00961F02" w:rsidR="00E83D17" w:rsidP="008677E5" w:rsidRDefault="00961F02" w14:paraId="312C10C1" w14:textId="0723F6F9">
      <w:pPr>
        <w:numPr>
          <w:ilvl w:val="0"/>
          <w:numId w:val="4"/>
        </w:numPr>
        <w:spacing w:after="0"/>
      </w:pPr>
      <w:r w:rsidRPr="00961F02">
        <w:t xml:space="preserve">Norma </w:t>
      </w:r>
      <w:r w:rsidRPr="00961F02" w:rsidR="008677E5">
        <w:t xml:space="preserve">ISO/IEC 27001, </w:t>
      </w:r>
      <w:r w:rsidRPr="00961F02">
        <w:t>točk</w:t>
      </w:r>
      <w:r w:rsidR="002A1F69">
        <w:t>a</w:t>
      </w:r>
      <w:r w:rsidRPr="00961F02" w:rsidR="006A505A">
        <w:t xml:space="preserve"> </w:t>
      </w:r>
      <w:r w:rsidRPr="00961F02" w:rsidR="008677E5">
        <w:t>7.4</w:t>
      </w:r>
      <w:r w:rsidR="002A1F69">
        <w:t xml:space="preserve"> i mjere</w:t>
      </w:r>
      <w:r w:rsidRPr="00961F02" w:rsidR="008677E5">
        <w:t xml:space="preserve"> A.5.29, A.5.30 i A.8.14</w:t>
      </w:r>
    </w:p>
    <w:p w:rsidRPr="00961F02" w:rsidR="009E1045" w:rsidP="006A505A" w:rsidRDefault="00CA7263" w14:paraId="3F85624B" w14:textId="4CB53A91">
      <w:pPr>
        <w:numPr>
          <w:ilvl w:val="0"/>
          <w:numId w:val="4"/>
        </w:numPr>
        <w:spacing w:after="0"/>
      </w:pPr>
      <w:commentRangeStart w:id="13"/>
      <w:r w:rsidRPr="00961F02">
        <w:t>Popis pravnih, regulatornih, ugovornih i ostalih zahtjeva</w:t>
      </w:r>
      <w:commentRangeEnd w:id="13"/>
      <w:r w:rsidR="002A1F69">
        <w:rPr>
          <w:rStyle w:val="CommentReference"/>
        </w:rPr>
        <w:commentReference w:id="13"/>
      </w:r>
    </w:p>
    <w:p w:rsidRPr="00961F02" w:rsidR="00E83D17" w:rsidP="008677E5" w:rsidRDefault="00CA7263" w14:paraId="2DBA5430" w14:textId="02FEE00E">
      <w:pPr>
        <w:numPr>
          <w:ilvl w:val="0"/>
          <w:numId w:val="4"/>
        </w:numPr>
        <w:spacing w:after="0"/>
      </w:pPr>
      <w:commentRangeStart w:id="14"/>
      <w:r w:rsidRPr="00961F02">
        <w:t>Procedura za upravljanje incidentima</w:t>
      </w:r>
      <w:commentRangeEnd w:id="14"/>
      <w:r w:rsidR="002A1F69">
        <w:rPr>
          <w:rStyle w:val="CommentReference"/>
        </w:rPr>
        <w:commentReference w:id="14"/>
      </w:r>
    </w:p>
    <w:p w:rsidRPr="00961F02" w:rsidR="00E84A30" w:rsidP="008677E5" w:rsidRDefault="008677E5" w14:paraId="59934BAF" w14:textId="3832F2AE">
      <w:pPr>
        <w:numPr>
          <w:ilvl w:val="0"/>
          <w:numId w:val="4"/>
        </w:numPr>
        <w:spacing w:after="0"/>
      </w:pPr>
      <w:commentRangeStart w:id="15"/>
      <w:r w:rsidRPr="00961F02">
        <w:t>Proc</w:t>
      </w:r>
      <w:r w:rsidRPr="00961F02" w:rsidR="00CA7263">
        <w:t>e</w:t>
      </w:r>
      <w:r w:rsidRPr="00961F02">
        <w:t>dura za inte</w:t>
      </w:r>
      <w:r w:rsidRPr="00961F02" w:rsidR="00CA7263">
        <w:t>rn</w:t>
      </w:r>
      <w:r w:rsidRPr="00961F02">
        <w:t>i audit</w:t>
      </w:r>
      <w:commentRangeEnd w:id="15"/>
      <w:r w:rsidR="002A1F69">
        <w:rPr>
          <w:rStyle w:val="CommentReference"/>
        </w:rPr>
        <w:commentReference w:id="15"/>
      </w:r>
    </w:p>
    <w:p w:rsidRPr="00961F02" w:rsidR="00186101" w:rsidP="00CA7263" w:rsidRDefault="00186101" w14:paraId="2FAEA994" w14:textId="77777777"/>
    <w:p w:rsidRPr="00961F02" w:rsidR="00273C5D" w:rsidP="00CA7263" w:rsidRDefault="008677E5" w14:paraId="3D93A381" w14:textId="61B325FA">
      <w:pPr>
        <w:pStyle w:val="Heading1"/>
      </w:pPr>
      <w:bookmarkStart w:name="_Toc133923902" w:id="16"/>
      <w:r w:rsidRPr="00961F02">
        <w:t>Pretpostavke / ograničenja</w:t>
      </w:r>
      <w:bookmarkEnd w:id="16"/>
    </w:p>
    <w:p w:rsidRPr="00961F02" w:rsidR="00273C5D" w:rsidP="008677E5" w:rsidRDefault="005A7D4D" w14:paraId="63F45059" w14:textId="1A94A85B">
      <w:r w:rsidRPr="00961F02">
        <w:t xml:space="preserve">Kako bi ovaj </w:t>
      </w:r>
      <w:r w:rsidRPr="00961F02" w:rsidR="00CA7263">
        <w:t>P</w:t>
      </w:r>
      <w:r w:rsidRPr="00961F02">
        <w:t xml:space="preserve">lan </w:t>
      </w:r>
      <w:r w:rsidRPr="00961F02" w:rsidR="00CA7263">
        <w:t>djelovao</w:t>
      </w:r>
      <w:r w:rsidRPr="00961F02">
        <w:t xml:space="preserve">, moraju se ispuniti </w:t>
      </w:r>
      <w:commentRangeStart w:id="17"/>
      <w:r w:rsidRPr="00961F02">
        <w:t>sljedeći uvjeti</w:t>
      </w:r>
      <w:commentRangeEnd w:id="17"/>
      <w:r w:rsidR="002A1F69">
        <w:rPr>
          <w:rStyle w:val="CommentReference"/>
        </w:rPr>
        <w:commentReference w:id="17"/>
      </w:r>
      <w:r w:rsidRPr="00961F02" w:rsidR="00273C5D">
        <w:t>:</w:t>
      </w:r>
    </w:p>
    <w:p w:rsidRPr="00961F02" w:rsidR="004235AE" w:rsidP="005A7D4D" w:rsidRDefault="005A7D4D" w14:paraId="0EFCFD58" w14:textId="196070C2">
      <w:pPr>
        <w:pStyle w:val="ListParagraph"/>
        <w:numPr>
          <w:ilvl w:val="0"/>
          <w:numId w:val="13"/>
        </w:numPr>
      </w:pPr>
      <w:r w:rsidRPr="00961F02">
        <w:t xml:space="preserve">Sva oprema, softver i podaci </w:t>
      </w:r>
      <w:r w:rsidR="002A1F69">
        <w:t>navedeni u odjeljcima 7 i 8 ovog dokumenta moraju biti dostupni</w:t>
      </w:r>
    </w:p>
    <w:p w:rsidRPr="00961F02" w:rsidR="00273C5D" w:rsidP="005A7D4D" w:rsidRDefault="002A1F69" w14:paraId="032D8E09" w14:textId="6849168E">
      <w:pPr>
        <w:pStyle w:val="ListParagraph"/>
        <w:numPr>
          <w:ilvl w:val="0"/>
          <w:numId w:val="13"/>
        </w:numPr>
      </w:pPr>
      <w:r>
        <w:t>Odmah nakon</w:t>
      </w:r>
      <w:r w:rsidRPr="00961F02" w:rsidR="005A7D4D">
        <w:t xml:space="preserve"> incidenta, zaposlenici IT odjela prebačeni su na alternativnu lokaciju – to je početna točka ovog Plana oporavka od katastrofe</w:t>
      </w:r>
    </w:p>
    <w:p w:rsidRPr="00961F02" w:rsidR="004235AE" w:rsidP="004235AE" w:rsidRDefault="005A7D4D" w14:paraId="375E22B3" w14:textId="227E3C90">
      <w:r w:rsidRPr="00961F02">
        <w:t xml:space="preserve">Ovaj </w:t>
      </w:r>
      <w:r w:rsidRPr="00961F02" w:rsidR="00CA7263">
        <w:t>P</w:t>
      </w:r>
      <w:r w:rsidRPr="00961F02">
        <w:t>lan ne pokriva sljedeće vrste incidenata</w:t>
      </w:r>
      <w:r w:rsidRPr="00961F02" w:rsidR="004235AE">
        <w:t>:</w:t>
      </w:r>
    </w:p>
    <w:p w:rsidRPr="00961F02" w:rsidR="004235AE" w:rsidP="004235AE" w:rsidRDefault="004235AE" w14:paraId="5823BBFC" w14:textId="13C6B3C0">
      <w:pPr>
        <w:pStyle w:val="ListParagraph"/>
        <w:numPr>
          <w:ilvl w:val="0"/>
          <w:numId w:val="14"/>
        </w:numPr>
      </w:pPr>
      <w:commentRangeStart w:id="18"/>
      <w:r w:rsidRPr="00961F02">
        <w:t xml:space="preserve"> </w:t>
      </w:r>
      <w:commentRangeEnd w:id="18"/>
      <w:r w:rsidR="002A1F69">
        <w:rPr>
          <w:rStyle w:val="CommentReference"/>
        </w:rPr>
        <w:commentReference w:id="18"/>
      </w:r>
    </w:p>
    <w:p w:rsidRPr="00961F02" w:rsidR="00D52CB7" w:rsidP="001B5007" w:rsidRDefault="00D52CB7" w14:paraId="02BCD42D" w14:textId="77777777"/>
    <w:p w:rsidRPr="00961F02" w:rsidR="003A1FE5" w:rsidP="00C17A53" w:rsidRDefault="008677E5" w14:paraId="5C15D25D" w14:textId="3DE1061D">
      <w:pPr>
        <w:pStyle w:val="Heading1"/>
      </w:pPr>
      <w:bookmarkStart w:name="_Toc133923903" w:id="19"/>
      <w:r w:rsidRPr="00961F02">
        <w:t>Opće informacije</w:t>
      </w:r>
      <w:bookmarkEnd w:id="19"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10"/>
        <w:gridCol w:w="6500"/>
      </w:tblGrid>
      <w:tr w:rsidRPr="00961F02" w:rsidR="004C0160" w:rsidTr="00784A35" w14:paraId="0A97E76A" w14:textId="77777777">
        <w:tc>
          <w:tcPr>
            <w:tcW w:w="2410" w:type="dxa"/>
            <w:shd w:val="clear" w:color="auto" w:fill="D9D9D9"/>
          </w:tcPr>
          <w:p w:rsidRPr="00961F02" w:rsidR="004C0160" w:rsidP="008677E5" w:rsidRDefault="008677E5" w14:paraId="02608F3D" w14:textId="260BCCF8">
            <w:commentRangeStart w:id="20"/>
            <w:r w:rsidRPr="00961F02">
              <w:t>Alternativna lokacija</w:t>
            </w:r>
            <w:commentRangeEnd w:id="20"/>
            <w:r w:rsidR="0018442A">
              <w:rPr>
                <w:rStyle w:val="CommentReference"/>
              </w:rPr>
              <w:commentReference w:id="20"/>
            </w:r>
            <w:r w:rsidRPr="00961F02" w:rsidR="00191922">
              <w:t xml:space="preserve"> / </w:t>
            </w:r>
            <w:commentRangeStart w:id="21"/>
            <w:r w:rsidRPr="00961F02">
              <w:t>Strategija oporavka</w:t>
            </w:r>
            <w:commentRangeEnd w:id="21"/>
            <w:r w:rsidR="00FF4C61">
              <w:rPr>
                <w:rStyle w:val="CommentReference"/>
              </w:rPr>
              <w:commentReference w:id="21"/>
            </w:r>
          </w:p>
        </w:tc>
        <w:tc>
          <w:tcPr>
            <w:tcW w:w="6500" w:type="dxa"/>
          </w:tcPr>
          <w:p w:rsidRPr="00961F02" w:rsidR="004C0160" w:rsidP="003A1FE5" w:rsidRDefault="004C0160" w14:paraId="4D63D965" w14:textId="57824F0A">
            <w:r w:rsidRPr="00961F02">
              <w:t xml:space="preserve"> </w:t>
            </w:r>
          </w:p>
        </w:tc>
      </w:tr>
      <w:tr w:rsidRPr="00961F02" w:rsidR="008677E5" w:rsidTr="00784A35" w14:paraId="672AA495" w14:textId="77777777">
        <w:tc>
          <w:tcPr>
            <w:tcW w:w="2410" w:type="dxa"/>
            <w:shd w:val="clear" w:color="auto" w:fill="D9D9D9"/>
          </w:tcPr>
          <w:p w:rsidRPr="00961F02" w:rsidR="008677E5" w:rsidP="003A1FE5" w:rsidRDefault="00DD63BA" w14:paraId="4C342096" w14:textId="36D11007">
            <w:r w:rsidRPr="00961F02">
              <w:t>Cilj</w:t>
            </w:r>
            <w:r w:rsidRPr="00961F02" w:rsidR="001B5007">
              <w:t>a</w:t>
            </w:r>
            <w:r w:rsidRPr="00961F02" w:rsidR="008677E5">
              <w:t>no vrijeme oporavka:</w:t>
            </w:r>
          </w:p>
        </w:tc>
        <w:tc>
          <w:tcPr>
            <w:tcW w:w="6500" w:type="dxa"/>
          </w:tcPr>
          <w:p w:rsidRPr="00961F02" w:rsidR="008677E5" w:rsidP="003A1FE5" w:rsidRDefault="008677E5" w14:paraId="06D2FC6D" w14:textId="644C548F">
            <w:commentRangeStart w:id="22"/>
            <w:r w:rsidRPr="00961F02">
              <w:t xml:space="preserve"> </w:t>
            </w:r>
            <w:commentRangeEnd w:id="22"/>
            <w:r w:rsidR="0062407C">
              <w:rPr>
                <w:rStyle w:val="CommentReference"/>
              </w:rPr>
              <w:commentReference w:id="22"/>
            </w:r>
          </w:p>
        </w:tc>
      </w:tr>
      <w:tr w:rsidRPr="00961F02" w:rsidR="00E93E8A" w:rsidTr="00784A35" w14:paraId="54C03B2F" w14:textId="77777777">
        <w:tc>
          <w:tcPr>
            <w:tcW w:w="2410" w:type="dxa"/>
            <w:shd w:val="clear" w:color="auto" w:fill="D9D9D9"/>
          </w:tcPr>
          <w:p w:rsidRPr="00961F02" w:rsidR="00E93E8A" w:rsidP="00DD63BA" w:rsidRDefault="008677E5" w14:paraId="1E7EDC22" w14:textId="7263FA86">
            <w:r w:rsidRPr="00961F02">
              <w:t>Cilj</w:t>
            </w:r>
            <w:r w:rsidRPr="00961F02" w:rsidR="001B5007">
              <w:t>a</w:t>
            </w:r>
            <w:r w:rsidRPr="00961F02">
              <w:t>na točka oporavka</w:t>
            </w:r>
            <w:r w:rsidRPr="00961F02" w:rsidR="00DD63BA">
              <w:t>:</w:t>
            </w:r>
          </w:p>
        </w:tc>
        <w:tc>
          <w:tcPr>
            <w:tcW w:w="6500" w:type="dxa"/>
          </w:tcPr>
          <w:p w:rsidRPr="00961F02" w:rsidR="00E93E8A" w:rsidP="00E93E8A" w:rsidRDefault="00E93E8A" w14:paraId="03CFC4DE" w14:textId="78987932">
            <w:commentRangeStart w:id="23"/>
            <w:r w:rsidRPr="00961F02">
              <w:t xml:space="preserve"> </w:t>
            </w:r>
            <w:commentRangeEnd w:id="23"/>
            <w:r w:rsidR="0062407C">
              <w:rPr>
                <w:rStyle w:val="CommentReference"/>
              </w:rPr>
              <w:commentReference w:id="23"/>
            </w:r>
          </w:p>
        </w:tc>
      </w:tr>
      <w:tr w:rsidRPr="002459E5" w:rsidR="00E93E8A" w:rsidTr="00784A35" w14:paraId="0BD6D6F3" w14:textId="77777777">
        <w:tc>
          <w:tcPr>
            <w:tcW w:w="2410" w:type="dxa"/>
            <w:shd w:val="clear" w:color="auto" w:fill="D9D9D9"/>
          </w:tcPr>
          <w:p w:rsidRPr="00961F02" w:rsidR="00E93E8A" w:rsidP="008677E5" w:rsidRDefault="008677E5" w14:paraId="69F8D0CD" w14:textId="4EF5F201">
            <w:commentRangeStart w:id="24"/>
            <w:r w:rsidRPr="00961F02">
              <w:t xml:space="preserve">Osoba ovlaštena za aktivaciju </w:t>
            </w:r>
            <w:r w:rsidRPr="00961F02" w:rsidR="00C17A53">
              <w:t>P</w:t>
            </w:r>
            <w:r w:rsidRPr="00961F02">
              <w:t>lana oporavka</w:t>
            </w:r>
            <w:r w:rsidRPr="00961F02" w:rsidR="00C17A53">
              <w:t xml:space="preserve"> od katastrofe</w:t>
            </w:r>
            <w:commentRangeEnd w:id="24"/>
            <w:r w:rsidR="0062407C">
              <w:rPr>
                <w:rStyle w:val="CommentReference"/>
              </w:rPr>
              <w:commentReference w:id="24"/>
            </w:r>
            <w:r w:rsidRPr="00961F02">
              <w:t xml:space="preserve"> / </w:t>
            </w:r>
            <w:commentRangeStart w:id="25"/>
            <w:r w:rsidRPr="00961F02">
              <w:t>način aktivacije</w:t>
            </w:r>
            <w:commentRangeEnd w:id="25"/>
            <w:r w:rsidR="0062407C">
              <w:rPr>
                <w:rStyle w:val="CommentReference"/>
              </w:rPr>
              <w:commentReference w:id="25"/>
            </w:r>
            <w:r w:rsidRPr="00961F02" w:rsidR="00E93E8A">
              <w:t>:</w:t>
            </w:r>
          </w:p>
        </w:tc>
        <w:tc>
          <w:tcPr>
            <w:tcW w:w="6500" w:type="dxa"/>
          </w:tcPr>
          <w:p w:rsidRPr="00961F02" w:rsidR="00E93E8A" w:rsidP="008677E5" w:rsidRDefault="0062407C" w14:paraId="096F3F2A" w14:textId="3F111E76">
            <w:r>
              <w:t xml:space="preserve"> </w:t>
            </w:r>
          </w:p>
        </w:tc>
      </w:tr>
      <w:tr w:rsidRPr="002459E5" w:rsidR="00E93E8A" w:rsidTr="00784A35" w14:paraId="74C16712" w14:textId="77777777">
        <w:tc>
          <w:tcPr>
            <w:tcW w:w="2410" w:type="dxa"/>
            <w:shd w:val="clear" w:color="auto" w:fill="D9D9D9"/>
          </w:tcPr>
          <w:p w:rsidRPr="00961F02" w:rsidR="00E93E8A" w:rsidP="00E93E8A" w:rsidRDefault="008677E5" w14:paraId="4C00CD97" w14:textId="1C3EB865">
            <w:commentRangeStart w:id="26"/>
            <w:r w:rsidRPr="00961F02">
              <w:t xml:space="preserve">Osobe koje treba </w:t>
            </w:r>
            <w:r w:rsidRPr="00961F02" w:rsidR="00C17A53">
              <w:t>oba</w:t>
            </w:r>
            <w:r w:rsidRPr="00961F02">
              <w:t xml:space="preserve">vijestiti o aktivaciji </w:t>
            </w:r>
            <w:r w:rsidRPr="00961F02" w:rsidR="00C17A53">
              <w:t>P</w:t>
            </w:r>
            <w:r w:rsidRPr="00961F02">
              <w:t>lana</w:t>
            </w:r>
            <w:commentRangeEnd w:id="26"/>
            <w:r w:rsidR="0062407C">
              <w:rPr>
                <w:rStyle w:val="CommentReference"/>
              </w:rPr>
              <w:commentReference w:id="26"/>
            </w:r>
            <w:r w:rsidRPr="00961F02">
              <w:t xml:space="preserve"> / </w:t>
            </w:r>
            <w:commentRangeStart w:id="27"/>
            <w:r w:rsidRPr="00961F02">
              <w:t>tko je odgovoran</w:t>
            </w:r>
            <w:commentRangeEnd w:id="27"/>
            <w:r w:rsidR="0062407C">
              <w:rPr>
                <w:rStyle w:val="CommentReference"/>
              </w:rPr>
              <w:commentReference w:id="27"/>
            </w:r>
          </w:p>
        </w:tc>
        <w:tc>
          <w:tcPr>
            <w:tcW w:w="6500" w:type="dxa"/>
          </w:tcPr>
          <w:p w:rsidRPr="00961F02" w:rsidR="00E93E8A" w:rsidP="009C2B7F" w:rsidRDefault="0062407C" w14:paraId="55DC053A" w14:textId="714574F6">
            <w:r>
              <w:t xml:space="preserve"> </w:t>
            </w:r>
          </w:p>
        </w:tc>
      </w:tr>
      <w:tr w:rsidRPr="002459E5" w:rsidR="00E93E8A" w:rsidTr="00784A35" w14:paraId="463A9D3C" w14:textId="77777777">
        <w:tc>
          <w:tcPr>
            <w:tcW w:w="2410" w:type="dxa"/>
            <w:shd w:val="clear" w:color="auto" w:fill="D9D9D9"/>
          </w:tcPr>
          <w:p w:rsidRPr="00961F02" w:rsidR="00E93E8A" w:rsidP="00E93E8A" w:rsidRDefault="008677E5" w14:paraId="3A9C180C" w14:textId="134E52C9">
            <w:commentRangeStart w:id="28"/>
            <w:r w:rsidRPr="00961F02">
              <w:t xml:space="preserve">Osoba ovlaštena za deaktivaciju </w:t>
            </w:r>
            <w:r w:rsidRPr="00961F02" w:rsidR="00C17A53">
              <w:t>P</w:t>
            </w:r>
            <w:r w:rsidRPr="00961F02">
              <w:t>lana oporavka</w:t>
            </w:r>
            <w:r w:rsidRPr="00961F02" w:rsidR="00C17A53">
              <w:t xml:space="preserve"> od katastrofe</w:t>
            </w:r>
            <w:commentRangeEnd w:id="28"/>
            <w:r w:rsidR="0062407C">
              <w:rPr>
                <w:rStyle w:val="CommentReference"/>
              </w:rPr>
              <w:commentReference w:id="28"/>
            </w:r>
            <w:r w:rsidRPr="00961F02">
              <w:t xml:space="preserve"> / </w:t>
            </w:r>
            <w:commentRangeStart w:id="29"/>
            <w:r w:rsidRPr="00961F02">
              <w:t>način</w:t>
            </w:r>
            <w:r w:rsidRPr="00961F02" w:rsidR="00C17A53">
              <w:t>i</w:t>
            </w:r>
            <w:r w:rsidRPr="00961F02">
              <w:t xml:space="preserve"> deaktivacije</w:t>
            </w:r>
            <w:commentRangeEnd w:id="29"/>
            <w:r w:rsidR="0062407C">
              <w:rPr>
                <w:rStyle w:val="CommentReference"/>
              </w:rPr>
              <w:commentReference w:id="29"/>
            </w:r>
            <w:r w:rsidRPr="00961F02">
              <w:t xml:space="preserve"> / </w:t>
            </w:r>
            <w:commentRangeStart w:id="30"/>
            <w:r w:rsidRPr="00961F02">
              <w:t>kriteriji</w:t>
            </w:r>
            <w:commentRangeEnd w:id="30"/>
            <w:r w:rsidR="0062407C">
              <w:rPr>
                <w:rStyle w:val="CommentReference"/>
              </w:rPr>
              <w:commentReference w:id="30"/>
            </w:r>
            <w:r w:rsidRPr="00961F02" w:rsidR="00E93E8A">
              <w:t>:</w:t>
            </w:r>
          </w:p>
        </w:tc>
        <w:tc>
          <w:tcPr>
            <w:tcW w:w="6500" w:type="dxa"/>
          </w:tcPr>
          <w:p w:rsidRPr="00961F02" w:rsidR="00E93E8A" w:rsidP="009C2B7F" w:rsidRDefault="0062407C" w14:paraId="11535D9A" w14:textId="4B1C41EF">
            <w:r>
              <w:t xml:space="preserve"> </w:t>
            </w:r>
          </w:p>
        </w:tc>
      </w:tr>
      <w:tr w:rsidRPr="002459E5" w:rsidR="008677E5" w:rsidTr="00784A35" w14:paraId="43240062" w14:textId="77777777">
        <w:tc>
          <w:tcPr>
            <w:tcW w:w="2410" w:type="dxa"/>
            <w:shd w:val="clear" w:color="auto" w:fill="D9D9D9"/>
          </w:tcPr>
          <w:p w:rsidRPr="00961F02" w:rsidR="008677E5" w:rsidP="00E93E8A" w:rsidRDefault="008677E5" w14:paraId="51AEDACA" w14:textId="611E1E93">
            <w:r w:rsidRPr="00961F02">
              <w:t>Ključne zadaće / obv</w:t>
            </w:r>
            <w:r w:rsidRPr="00961F02" w:rsidR="00C17A53">
              <w:t>e</w:t>
            </w:r>
            <w:r w:rsidRPr="00961F02">
              <w:t>ze</w:t>
            </w:r>
            <w:r w:rsidRPr="00961F02" w:rsidR="00C17A53">
              <w:t xml:space="preserve"> </w:t>
            </w:r>
            <w:r w:rsidRPr="00961F02">
              <w:t>/ ugovoren</w:t>
            </w:r>
            <w:r w:rsidRPr="00961F02" w:rsidR="00C17A53">
              <w:t>e</w:t>
            </w:r>
            <w:r w:rsidRPr="00961F02">
              <w:t xml:space="preserve"> razin</w:t>
            </w:r>
            <w:r w:rsidRPr="00961F02" w:rsidR="00C17A53">
              <w:t>e</w:t>
            </w:r>
            <w:r w:rsidRPr="00961F02">
              <w:t xml:space="preserve"> usluga koji moraju biti ispunjeni </w:t>
            </w:r>
            <w:r w:rsidRPr="00961F02" w:rsidR="00C17A53">
              <w:t>te</w:t>
            </w:r>
            <w:r w:rsidRPr="00961F02">
              <w:t xml:space="preserve"> njihovi rokovi:</w:t>
            </w:r>
          </w:p>
        </w:tc>
        <w:tc>
          <w:tcPr>
            <w:tcW w:w="6500" w:type="dxa"/>
          </w:tcPr>
          <w:p w:rsidRPr="00961F02" w:rsidR="008677E5" w:rsidP="00E93E8A" w:rsidRDefault="008677E5" w14:paraId="3C0C68FA" w14:textId="7356EDBE">
            <w:commentRangeStart w:id="31"/>
            <w:r w:rsidRPr="00961F02">
              <w:t xml:space="preserve"> </w:t>
            </w:r>
            <w:commentRangeEnd w:id="31"/>
            <w:r w:rsidR="00285D92">
              <w:rPr>
                <w:rStyle w:val="CommentReference"/>
              </w:rPr>
              <w:commentReference w:id="31"/>
            </w:r>
          </w:p>
        </w:tc>
      </w:tr>
      <w:tr w:rsidRPr="00961F02" w:rsidR="00E93E8A" w:rsidTr="00784A35" w14:paraId="6BDB3D34" w14:textId="77777777">
        <w:tc>
          <w:tcPr>
            <w:tcW w:w="2410" w:type="dxa"/>
            <w:shd w:val="clear" w:color="auto" w:fill="D9D9D9"/>
          </w:tcPr>
          <w:p w:rsidRPr="00961F02" w:rsidR="00E93E8A" w:rsidP="00E93E8A" w:rsidRDefault="008677E5" w14:paraId="572F86F8" w14:textId="2A8C0B4F">
            <w:r w:rsidRPr="00961F02">
              <w:t xml:space="preserve">Minimalni kapacitet koji je </w:t>
            </w:r>
            <w:r w:rsidR="00285D92">
              <w:t>nužan</w:t>
            </w:r>
            <w:r w:rsidRPr="00961F02">
              <w:t xml:space="preserve"> odmah nakon katastrofe</w:t>
            </w:r>
            <w:r w:rsidRPr="00961F02" w:rsidR="00E93E8A">
              <w:t>:</w:t>
            </w:r>
          </w:p>
        </w:tc>
        <w:tc>
          <w:tcPr>
            <w:tcW w:w="6500" w:type="dxa"/>
          </w:tcPr>
          <w:p w:rsidRPr="00961F02" w:rsidR="00E93E8A" w:rsidP="00E93E8A" w:rsidRDefault="005A2C56" w14:paraId="5559A9FD" w14:textId="56511E3F">
            <w:commentRangeStart w:id="32"/>
            <w:r w:rsidRPr="00961F02">
              <w:t xml:space="preserve"> </w:t>
            </w:r>
            <w:commentRangeEnd w:id="32"/>
            <w:r w:rsidR="00285D92">
              <w:rPr>
                <w:rStyle w:val="CommentReference"/>
              </w:rPr>
              <w:commentReference w:id="32"/>
            </w:r>
          </w:p>
        </w:tc>
      </w:tr>
      <w:tr w:rsidRPr="002459E5" w:rsidR="00E93E8A" w:rsidTr="00784A35" w14:paraId="43EF6E93" w14:textId="77777777">
        <w:tc>
          <w:tcPr>
            <w:tcW w:w="2410" w:type="dxa"/>
            <w:shd w:val="clear" w:color="auto" w:fill="D9D9D9"/>
          </w:tcPr>
          <w:p w:rsidRPr="00961F02" w:rsidR="00E93E8A" w:rsidP="00E93E8A" w:rsidRDefault="009C2B7F" w14:paraId="54C7DC1D" w14:textId="679279B3">
            <w:r w:rsidRPr="00961F02">
              <w:t>Vrijeme nakon kojeg se mora uspostaviti normalna razina poslovanja</w:t>
            </w:r>
            <w:r w:rsidRPr="00961F02" w:rsidR="00E93E8A">
              <w:t>:</w:t>
            </w:r>
          </w:p>
        </w:tc>
        <w:tc>
          <w:tcPr>
            <w:tcW w:w="6500" w:type="dxa"/>
          </w:tcPr>
          <w:p w:rsidRPr="00961F02" w:rsidR="00E93E8A" w:rsidP="00E93E8A" w:rsidRDefault="005A2C56" w14:paraId="125437DA" w14:textId="139775BF">
            <w:commentRangeStart w:id="33"/>
            <w:r w:rsidRPr="00961F02">
              <w:t xml:space="preserve"> </w:t>
            </w:r>
            <w:commentRangeEnd w:id="33"/>
            <w:r w:rsidR="00285D92">
              <w:rPr>
                <w:rStyle w:val="CommentReference"/>
              </w:rPr>
              <w:commentReference w:id="33"/>
            </w:r>
          </w:p>
        </w:tc>
      </w:tr>
    </w:tbl>
    <w:p w:rsidRPr="00961F02" w:rsidR="003A1FE5" w:rsidP="00C17A53" w:rsidRDefault="003A1FE5" w14:paraId="489B7012" w14:textId="77777777"/>
    <w:p w:rsidRPr="00961F02" w:rsidR="003A1FE5" w:rsidP="00C17A53" w:rsidRDefault="00C17A53" w14:paraId="0E273424" w14:textId="07F220F5">
      <w:pPr>
        <w:pStyle w:val="Heading1"/>
      </w:pPr>
      <w:bookmarkStart w:name="_Toc263191925" w:id="34"/>
      <w:bookmarkStart w:name="_Toc104373103" w:id="35"/>
      <w:bookmarkStart w:name="_Toc133923904" w:id="36"/>
      <w:commentRangeStart w:id="37"/>
      <w:r w:rsidRPr="00961F02">
        <w:t>U</w:t>
      </w:r>
      <w:r w:rsidRPr="00961F02" w:rsidR="009C2B7F">
        <w:t>loge i kontakt podaci</w:t>
      </w:r>
      <w:bookmarkEnd w:id="34"/>
      <w:bookmarkEnd w:id="35"/>
      <w:bookmarkEnd w:id="36"/>
      <w:commentRangeEnd w:id="37"/>
      <w:r w:rsidR="00784A35">
        <w:rPr>
          <w:rStyle w:val="CommentReference"/>
          <w:b w:val="0"/>
        </w:rPr>
        <w:commentReference w:id="37"/>
      </w:r>
    </w:p>
    <w:p w:rsidRPr="00961F02" w:rsidR="003A1FE5" w:rsidP="003A1FE5" w:rsidRDefault="009C2B7F" w14:paraId="1107F524" w14:textId="48D41BAC">
      <w:r w:rsidRPr="00961F02">
        <w:t>Za IT odjel</w:t>
      </w:r>
      <w:r w:rsidRPr="00961F02" w:rsidR="003A1FE5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990"/>
        <w:gridCol w:w="1350"/>
        <w:gridCol w:w="1350"/>
        <w:gridCol w:w="1350"/>
        <w:gridCol w:w="1260"/>
        <w:gridCol w:w="990"/>
      </w:tblGrid>
      <w:tr w:rsidRPr="00961F02" w:rsidR="00784A35" w:rsidTr="00784A35" w14:paraId="62051F21" w14:textId="77777777">
        <w:tc>
          <w:tcPr>
            <w:tcW w:w="540" w:type="dxa"/>
            <w:shd w:val="clear" w:color="auto" w:fill="D9D9D9"/>
          </w:tcPr>
          <w:p w:rsidRPr="00961F02" w:rsidR="00784A35" w:rsidP="003A1FE5" w:rsidRDefault="00784A35" w14:paraId="7954120F" w14:textId="42DCCCCA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Br.</w:t>
            </w:r>
          </w:p>
        </w:tc>
        <w:tc>
          <w:tcPr>
            <w:tcW w:w="1080" w:type="dxa"/>
            <w:shd w:val="clear" w:color="auto" w:fill="D9D9D9"/>
          </w:tcPr>
          <w:p w:rsidRPr="00961F02" w:rsidR="00784A35" w:rsidP="003A1FE5" w:rsidRDefault="00784A35" w14:paraId="2945BB31" w14:textId="14A29EC8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Uloga u oporavku</w:t>
            </w:r>
          </w:p>
        </w:tc>
        <w:tc>
          <w:tcPr>
            <w:tcW w:w="990" w:type="dxa"/>
            <w:shd w:val="clear" w:color="auto" w:fill="D9D9D9"/>
          </w:tcPr>
          <w:p w:rsidRPr="00961F02" w:rsidR="00784A35" w:rsidP="003A1FE5" w:rsidRDefault="00784A35" w14:paraId="732B1672" w14:textId="76520180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Ime</w:t>
            </w:r>
          </w:p>
        </w:tc>
        <w:tc>
          <w:tcPr>
            <w:tcW w:w="1350" w:type="dxa"/>
            <w:shd w:val="clear" w:color="auto" w:fill="D9D9D9"/>
          </w:tcPr>
          <w:p w:rsidRPr="00961F02" w:rsidR="00784A35" w:rsidP="009C2B7F" w:rsidRDefault="00784A35" w14:paraId="570916D6" w14:textId="2EFE84CA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Naziv radnog mjesta</w:t>
            </w:r>
            <w:r>
              <w:rPr>
                <w:b/>
                <w:i/>
                <w:sz w:val="20"/>
              </w:rPr>
              <w:t xml:space="preserve"> / odjel</w:t>
            </w:r>
          </w:p>
        </w:tc>
        <w:tc>
          <w:tcPr>
            <w:tcW w:w="1350" w:type="dxa"/>
            <w:shd w:val="clear" w:color="auto" w:fill="D9D9D9"/>
          </w:tcPr>
          <w:p w:rsidRPr="00961F02" w:rsidR="00784A35" w:rsidP="009C2B7F" w:rsidRDefault="00784A35" w14:paraId="12BE00AA" w14:textId="383F00C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8"/>
            <w:r w:rsidRPr="00961F02">
              <w:rPr>
                <w:b/>
                <w:i/>
                <w:sz w:val="20"/>
              </w:rPr>
              <w:t>Broj mobilnog telefona</w:t>
            </w:r>
            <w:commentRangeEnd w:id="38"/>
            <w:r>
              <w:rPr>
                <w:rStyle w:val="CommentReference"/>
              </w:rPr>
              <w:commentReference w:id="38"/>
            </w:r>
          </w:p>
        </w:tc>
        <w:tc>
          <w:tcPr>
            <w:tcW w:w="1350" w:type="dxa"/>
            <w:shd w:val="clear" w:color="auto" w:fill="D9D9D9"/>
          </w:tcPr>
          <w:p w:rsidRPr="00961F02" w:rsidR="00784A35" w:rsidP="009C2B7F" w:rsidRDefault="00784A35" w14:paraId="1E465A30" w14:textId="485EF1E0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Adresa elektroničke pošte</w:t>
            </w:r>
          </w:p>
        </w:tc>
        <w:tc>
          <w:tcPr>
            <w:tcW w:w="1260" w:type="dxa"/>
            <w:shd w:val="clear" w:color="auto" w:fill="D9D9D9"/>
          </w:tcPr>
          <w:p w:rsidRPr="00961F02" w:rsidR="00784A35" w:rsidP="003A1FE5" w:rsidRDefault="00784A35" w14:paraId="0BFEB1F7" w14:textId="6065C895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Kućna adresa</w:t>
            </w:r>
          </w:p>
        </w:tc>
        <w:tc>
          <w:tcPr>
            <w:tcW w:w="990" w:type="dxa"/>
            <w:shd w:val="clear" w:color="auto" w:fill="D9D9D9"/>
          </w:tcPr>
          <w:p w:rsidRPr="00961F02" w:rsidR="00784A35" w:rsidP="009C2B7F" w:rsidRDefault="00784A35" w14:paraId="44FE11FE" w14:textId="48FBFE43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9"/>
            <w:r w:rsidRPr="00961F02">
              <w:rPr>
                <w:b/>
                <w:i/>
                <w:sz w:val="20"/>
              </w:rPr>
              <w:t>Br. zamjene</w:t>
            </w:r>
            <w:commentRangeEnd w:id="39"/>
            <w:r>
              <w:rPr>
                <w:rStyle w:val="CommentReference"/>
              </w:rPr>
              <w:commentReference w:id="39"/>
            </w:r>
          </w:p>
        </w:tc>
      </w:tr>
      <w:tr w:rsidRPr="00961F02" w:rsidR="00784A35" w:rsidTr="00784A35" w14:paraId="376D408B" w14:textId="77777777">
        <w:tc>
          <w:tcPr>
            <w:tcW w:w="540" w:type="dxa"/>
          </w:tcPr>
          <w:p w:rsidRPr="00961F02" w:rsidR="00784A35" w:rsidP="003A1FE5" w:rsidRDefault="00784A35" w14:paraId="7988175E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1.</w:t>
            </w:r>
          </w:p>
        </w:tc>
        <w:tc>
          <w:tcPr>
            <w:tcW w:w="1080" w:type="dxa"/>
          </w:tcPr>
          <w:p w:rsidRPr="00961F02" w:rsidR="00784A35" w:rsidP="003A1FE5" w:rsidRDefault="00784A35" w14:paraId="74F55DF1" w14:textId="0A9F7A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0421DCDE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2222DCEF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2E827DB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0CD69CC3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Pr="00961F02" w:rsidR="00784A35" w:rsidP="003A1FE5" w:rsidRDefault="00784A35" w14:paraId="2048A96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1E978F9D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784A35" w:rsidTr="00784A35" w14:paraId="03AEB4F2" w14:textId="77777777">
        <w:tc>
          <w:tcPr>
            <w:tcW w:w="540" w:type="dxa"/>
          </w:tcPr>
          <w:p w:rsidRPr="00961F02" w:rsidR="00784A35" w:rsidP="003A1FE5" w:rsidRDefault="00784A35" w14:paraId="7551EB69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2.</w:t>
            </w:r>
          </w:p>
        </w:tc>
        <w:tc>
          <w:tcPr>
            <w:tcW w:w="1080" w:type="dxa"/>
          </w:tcPr>
          <w:p w:rsidRPr="00961F02" w:rsidR="00784A35" w:rsidP="003A1FE5" w:rsidRDefault="00784A35" w14:paraId="62C10FF5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238E0AB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1B3EBB3F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50A21768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539EBFF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Pr="00961F02" w:rsidR="00784A35" w:rsidP="003A1FE5" w:rsidRDefault="00784A35" w14:paraId="0C382F72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6280D66B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784A35" w:rsidTr="00784A35" w14:paraId="0007D726" w14:textId="77777777">
        <w:tc>
          <w:tcPr>
            <w:tcW w:w="540" w:type="dxa"/>
          </w:tcPr>
          <w:p w:rsidRPr="00961F02" w:rsidR="00784A35" w:rsidP="003A1FE5" w:rsidRDefault="00784A35" w14:paraId="606054DF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3.</w:t>
            </w:r>
          </w:p>
        </w:tc>
        <w:tc>
          <w:tcPr>
            <w:tcW w:w="1080" w:type="dxa"/>
          </w:tcPr>
          <w:p w:rsidRPr="00961F02" w:rsidR="00784A35" w:rsidP="003A1FE5" w:rsidRDefault="00784A35" w14:paraId="6AA4C840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4EA325E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63F1E2E9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519AF63C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3663E793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Pr="00961F02" w:rsidR="00784A35" w:rsidP="003A1FE5" w:rsidRDefault="00784A35" w14:paraId="31B7C44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71F285E7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784A35" w:rsidTr="00784A35" w14:paraId="12B91D70" w14:textId="77777777">
        <w:tc>
          <w:tcPr>
            <w:tcW w:w="540" w:type="dxa"/>
          </w:tcPr>
          <w:p w:rsidRPr="00961F02" w:rsidR="00784A35" w:rsidP="003A1FE5" w:rsidRDefault="00784A35" w14:paraId="47D57365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4.</w:t>
            </w:r>
          </w:p>
        </w:tc>
        <w:tc>
          <w:tcPr>
            <w:tcW w:w="1080" w:type="dxa"/>
          </w:tcPr>
          <w:p w:rsidRPr="00961F02" w:rsidR="00784A35" w:rsidP="003A1FE5" w:rsidRDefault="00784A35" w14:paraId="62B8B212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629455D9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6FAE429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0B3D961E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31B9F1B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Pr="00961F02" w:rsidR="00784A35" w:rsidP="003A1FE5" w:rsidRDefault="00784A35" w14:paraId="457BB767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3637B8CB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784A35" w:rsidTr="00784A35" w14:paraId="3E4F1D59" w14:textId="77777777">
        <w:tc>
          <w:tcPr>
            <w:tcW w:w="540" w:type="dxa"/>
          </w:tcPr>
          <w:p w:rsidRPr="00961F02" w:rsidR="00784A35" w:rsidP="003A1FE5" w:rsidRDefault="00784A35" w14:paraId="62AB156C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5.</w:t>
            </w:r>
          </w:p>
        </w:tc>
        <w:tc>
          <w:tcPr>
            <w:tcW w:w="1080" w:type="dxa"/>
          </w:tcPr>
          <w:p w:rsidRPr="00961F02" w:rsidR="00784A35" w:rsidP="003A1FE5" w:rsidRDefault="00784A35" w14:paraId="5861B1D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36F15F20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64DB216B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459DFB0F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Pr="00961F02" w:rsidR="00784A35" w:rsidP="003A1FE5" w:rsidRDefault="00784A35" w14:paraId="3E218ADD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Pr="00961F02" w:rsidR="00784A35" w:rsidP="003A1FE5" w:rsidRDefault="00784A35" w14:paraId="27D9242B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Pr="00961F02" w:rsidR="00784A35" w:rsidP="003A1FE5" w:rsidRDefault="00784A35" w14:paraId="504D3DF7" w14:textId="77777777">
            <w:pPr>
              <w:spacing w:after="0"/>
              <w:rPr>
                <w:sz w:val="20"/>
                <w:szCs w:val="20"/>
              </w:rPr>
            </w:pPr>
          </w:p>
        </w:tc>
      </w:tr>
    </w:tbl>
    <w:p w:rsidRPr="00961F02" w:rsidR="003A1FE5" w:rsidP="003A1FE5" w:rsidRDefault="003A1FE5" w14:paraId="7C25B964" w14:textId="77777777">
      <w:pPr>
        <w:spacing w:after="0"/>
      </w:pPr>
    </w:p>
    <w:p w:rsidRPr="00961F02" w:rsidR="003A1FE5" w:rsidP="009C2B7F" w:rsidRDefault="009C2B7F" w14:paraId="4E463E45" w14:textId="717602AC">
      <w:commentRangeStart w:id="40"/>
      <w:r w:rsidRPr="00961F02">
        <w:t xml:space="preserve">Ostale aktivnosti u </w:t>
      </w:r>
      <w:r w:rsidR="006F738C">
        <w:t>tvrtki</w:t>
      </w:r>
      <w:r w:rsidRPr="00961F02" w:rsidR="003A1FE5">
        <w:t>:</w:t>
      </w:r>
      <w:commentRangeEnd w:id="40"/>
      <w:r w:rsidR="006F738C">
        <w:rPr>
          <w:rStyle w:val="CommentReference"/>
        </w:rPr>
        <w:commentReference w:id="40"/>
      </w:r>
    </w:p>
    <w:tbl>
      <w:tblPr>
        <w:tblW w:w="891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0"/>
        <w:gridCol w:w="1559"/>
        <w:gridCol w:w="2144"/>
        <w:gridCol w:w="1695"/>
        <w:gridCol w:w="2127"/>
        <w:gridCol w:w="915"/>
      </w:tblGrid>
      <w:tr w:rsidRPr="00961F02" w:rsidR="006F738C" w:rsidTr="006F738C" w14:paraId="11A3C8E2" w14:textId="77777777">
        <w:tc>
          <w:tcPr>
            <w:tcW w:w="399" w:type="dxa"/>
            <w:shd w:val="clear" w:color="auto" w:fill="D9D9D9"/>
          </w:tcPr>
          <w:p w:rsidRPr="00961F02" w:rsidR="006F738C" w:rsidP="003A1FE5" w:rsidRDefault="006F738C" w14:paraId="77CFAA2A" w14:textId="27D52F04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Br.</w:t>
            </w:r>
          </w:p>
        </w:tc>
        <w:tc>
          <w:tcPr>
            <w:tcW w:w="1581" w:type="dxa"/>
            <w:shd w:val="clear" w:color="auto" w:fill="D9D9D9"/>
          </w:tcPr>
          <w:p w:rsidRPr="00961F02" w:rsidR="006F738C" w:rsidP="003A1FE5" w:rsidRDefault="006F738C" w14:paraId="74C009F0" w14:textId="57544B56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Ime</w:t>
            </w:r>
          </w:p>
        </w:tc>
        <w:tc>
          <w:tcPr>
            <w:tcW w:w="2160" w:type="dxa"/>
            <w:shd w:val="clear" w:color="auto" w:fill="D9D9D9"/>
          </w:tcPr>
          <w:p w:rsidRPr="00961F02" w:rsidR="006F738C" w:rsidP="003A1FE5" w:rsidRDefault="006F738C" w14:paraId="064A1F9F" w14:textId="6E00E0A5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Naziv radnog mjesta / organizacijska jedinica</w:t>
            </w:r>
          </w:p>
        </w:tc>
        <w:tc>
          <w:tcPr>
            <w:tcW w:w="1710" w:type="dxa"/>
            <w:shd w:val="clear" w:color="auto" w:fill="D9D9D9"/>
          </w:tcPr>
          <w:p w:rsidRPr="00961F02" w:rsidR="006F738C" w:rsidP="003A1FE5" w:rsidRDefault="006F738C" w14:paraId="64ABCBBC" w14:textId="45724C99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Broj mobilnog telefona</w:t>
            </w:r>
          </w:p>
        </w:tc>
        <w:tc>
          <w:tcPr>
            <w:tcW w:w="2145" w:type="dxa"/>
            <w:shd w:val="clear" w:color="auto" w:fill="D9D9D9"/>
          </w:tcPr>
          <w:p w:rsidRPr="00961F02" w:rsidR="006F738C" w:rsidP="003A1FE5" w:rsidRDefault="006F738C" w14:paraId="6708A594" w14:textId="7F86CCE7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Adresa elektroničke-pošte</w:t>
            </w:r>
          </w:p>
        </w:tc>
        <w:tc>
          <w:tcPr>
            <w:tcW w:w="915" w:type="dxa"/>
            <w:shd w:val="clear" w:color="auto" w:fill="D9D9D9"/>
          </w:tcPr>
          <w:p w:rsidRPr="00961F02" w:rsidR="006F738C" w:rsidP="003A1FE5" w:rsidRDefault="006F738C" w14:paraId="51C51AD9" w14:textId="30127458">
            <w:pPr>
              <w:spacing w:after="0"/>
              <w:rPr>
                <w:b/>
                <w:i/>
                <w:sz w:val="20"/>
                <w:szCs w:val="20"/>
              </w:rPr>
            </w:pPr>
            <w:r w:rsidRPr="00961F02">
              <w:rPr>
                <w:b/>
                <w:i/>
                <w:sz w:val="20"/>
              </w:rPr>
              <w:t>Br. zamjene</w:t>
            </w:r>
          </w:p>
        </w:tc>
      </w:tr>
      <w:tr w:rsidRPr="00961F02" w:rsidR="006F738C" w:rsidTr="006F738C" w14:paraId="3830C59F" w14:textId="77777777">
        <w:tc>
          <w:tcPr>
            <w:tcW w:w="399" w:type="dxa"/>
          </w:tcPr>
          <w:p w:rsidRPr="00961F02" w:rsidR="006F738C" w:rsidP="003A1FE5" w:rsidRDefault="006F738C" w14:paraId="535E359B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11.</w:t>
            </w:r>
          </w:p>
        </w:tc>
        <w:tc>
          <w:tcPr>
            <w:tcW w:w="1581" w:type="dxa"/>
          </w:tcPr>
          <w:p w:rsidRPr="00961F02" w:rsidR="006F738C" w:rsidP="003A1FE5" w:rsidRDefault="006F738C" w14:paraId="603B5B4A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Pr="00961F02" w:rsidR="006F738C" w:rsidP="003A1FE5" w:rsidRDefault="006F738C" w14:paraId="602A19DF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Pr="00961F02" w:rsidR="006F738C" w:rsidP="003A1FE5" w:rsidRDefault="006F738C" w14:paraId="4A2F60BE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45" w:type="dxa"/>
          </w:tcPr>
          <w:p w:rsidRPr="00961F02" w:rsidR="006F738C" w:rsidP="003A1FE5" w:rsidRDefault="006F738C" w14:paraId="774C18FA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Pr="00961F02" w:rsidR="006F738C" w:rsidP="003A1FE5" w:rsidRDefault="006F738C" w14:paraId="3D671F83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6F738C" w:rsidTr="006F738C" w14:paraId="6B0057FA" w14:textId="77777777">
        <w:tc>
          <w:tcPr>
            <w:tcW w:w="399" w:type="dxa"/>
          </w:tcPr>
          <w:p w:rsidRPr="00961F02" w:rsidR="006F738C" w:rsidP="003A1FE5" w:rsidRDefault="006F738C" w14:paraId="421A4738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12.</w:t>
            </w:r>
          </w:p>
        </w:tc>
        <w:tc>
          <w:tcPr>
            <w:tcW w:w="1581" w:type="dxa"/>
          </w:tcPr>
          <w:p w:rsidRPr="00961F02" w:rsidR="006F738C" w:rsidP="003A1FE5" w:rsidRDefault="006F738C" w14:paraId="052AFCC0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Pr="00961F02" w:rsidR="006F738C" w:rsidP="003A1FE5" w:rsidRDefault="006F738C" w14:paraId="5D2EF736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Pr="00961F02" w:rsidR="006F738C" w:rsidP="003A1FE5" w:rsidRDefault="006F738C" w14:paraId="6DCECBEC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45" w:type="dxa"/>
          </w:tcPr>
          <w:p w:rsidRPr="00961F02" w:rsidR="006F738C" w:rsidP="003A1FE5" w:rsidRDefault="006F738C" w14:paraId="023D0FF8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Pr="00961F02" w:rsidR="006F738C" w:rsidP="003A1FE5" w:rsidRDefault="006F738C" w14:paraId="7B9A56C9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6F738C" w:rsidTr="006F738C" w14:paraId="2D38C71F" w14:textId="77777777">
        <w:tc>
          <w:tcPr>
            <w:tcW w:w="399" w:type="dxa"/>
          </w:tcPr>
          <w:p w:rsidRPr="00961F02" w:rsidR="006F738C" w:rsidP="003A1FE5" w:rsidRDefault="006F738C" w14:paraId="073C0570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13.</w:t>
            </w:r>
          </w:p>
        </w:tc>
        <w:tc>
          <w:tcPr>
            <w:tcW w:w="1581" w:type="dxa"/>
          </w:tcPr>
          <w:p w:rsidRPr="00961F02" w:rsidR="006F738C" w:rsidP="003A1FE5" w:rsidRDefault="006F738C" w14:paraId="24A957A8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Pr="00961F02" w:rsidR="006F738C" w:rsidP="003A1FE5" w:rsidRDefault="006F738C" w14:paraId="0F9483D4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Pr="00961F02" w:rsidR="006F738C" w:rsidP="003A1FE5" w:rsidRDefault="006F738C" w14:paraId="4F920D8B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45" w:type="dxa"/>
          </w:tcPr>
          <w:p w:rsidRPr="00961F02" w:rsidR="006F738C" w:rsidP="003A1FE5" w:rsidRDefault="006F738C" w14:paraId="76CDFBA5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Pr="00961F02" w:rsidR="006F738C" w:rsidP="003A1FE5" w:rsidRDefault="006F738C" w14:paraId="573BD3CA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6F738C" w:rsidTr="006F738C" w14:paraId="0A3545FF" w14:textId="77777777">
        <w:tc>
          <w:tcPr>
            <w:tcW w:w="399" w:type="dxa"/>
          </w:tcPr>
          <w:p w:rsidRPr="00961F02" w:rsidR="006F738C" w:rsidP="003A1FE5" w:rsidRDefault="006F738C" w14:paraId="763BC8D3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14.</w:t>
            </w:r>
          </w:p>
        </w:tc>
        <w:tc>
          <w:tcPr>
            <w:tcW w:w="1581" w:type="dxa"/>
          </w:tcPr>
          <w:p w:rsidRPr="00961F02" w:rsidR="006F738C" w:rsidP="003A1FE5" w:rsidRDefault="006F738C" w14:paraId="6E943B50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Pr="00961F02" w:rsidR="006F738C" w:rsidP="003A1FE5" w:rsidRDefault="006F738C" w14:paraId="47B46539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Pr="00961F02" w:rsidR="006F738C" w:rsidP="003A1FE5" w:rsidRDefault="006F738C" w14:paraId="6E9C0A9B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45" w:type="dxa"/>
          </w:tcPr>
          <w:p w:rsidRPr="00961F02" w:rsidR="006F738C" w:rsidP="003A1FE5" w:rsidRDefault="006F738C" w14:paraId="55956FC2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Pr="00961F02" w:rsidR="006F738C" w:rsidP="003A1FE5" w:rsidRDefault="006F738C" w14:paraId="60ED49CE" w14:textId="77777777">
            <w:pPr>
              <w:spacing w:after="0"/>
              <w:rPr>
                <w:sz w:val="20"/>
                <w:szCs w:val="20"/>
              </w:rPr>
            </w:pPr>
          </w:p>
        </w:tc>
      </w:tr>
      <w:tr w:rsidRPr="00961F02" w:rsidR="006F738C" w:rsidTr="006F738C" w14:paraId="5250B768" w14:textId="77777777">
        <w:tc>
          <w:tcPr>
            <w:tcW w:w="399" w:type="dxa"/>
          </w:tcPr>
          <w:p w:rsidRPr="00961F02" w:rsidR="006F738C" w:rsidP="003A1FE5" w:rsidRDefault="006F738C" w14:paraId="38CAF92A" w14:textId="77777777">
            <w:pPr>
              <w:spacing w:after="0"/>
              <w:rPr>
                <w:sz w:val="20"/>
                <w:szCs w:val="20"/>
              </w:rPr>
            </w:pPr>
            <w:r w:rsidRPr="00961F02">
              <w:rPr>
                <w:sz w:val="20"/>
              </w:rPr>
              <w:t>15.</w:t>
            </w:r>
          </w:p>
        </w:tc>
        <w:tc>
          <w:tcPr>
            <w:tcW w:w="1581" w:type="dxa"/>
          </w:tcPr>
          <w:p w:rsidRPr="00961F02" w:rsidR="006F738C" w:rsidP="003A1FE5" w:rsidRDefault="006F738C" w14:paraId="5DC59C91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Pr="00961F02" w:rsidR="006F738C" w:rsidP="003A1FE5" w:rsidRDefault="006F738C" w14:paraId="01145E7E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Pr="00961F02" w:rsidR="006F738C" w:rsidP="003A1FE5" w:rsidRDefault="006F738C" w14:paraId="0579A5E6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45" w:type="dxa"/>
          </w:tcPr>
          <w:p w:rsidRPr="00961F02" w:rsidR="006F738C" w:rsidP="003A1FE5" w:rsidRDefault="006F738C" w14:paraId="3202FAC8" w14:textId="7777777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Pr="00961F02" w:rsidR="006F738C" w:rsidP="003A1FE5" w:rsidRDefault="006F738C" w14:paraId="375BA834" w14:textId="77777777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3A1FE5" w:rsidP="008734AF" w:rsidRDefault="003A1FE5" w14:paraId="7D98F123" w14:textId="6B9631BE"/>
    <w:p w:rsidR="008734AF" w:rsidP="008734AF" w:rsidRDefault="008734AF" w14:paraId="7BFF2ACC" w14:textId="5DCAA904">
      <w:r>
        <w:t>…</w:t>
      </w:r>
    </w:p>
    <w:p w:rsidRPr="00DB2F2D" w:rsidR="008734AF" w:rsidP="008734AF" w:rsidRDefault="008734AF" w14:paraId="6609E023" w14:textId="77777777">
      <w:bookmarkStart w:name="_GoBack" w:id="41"/>
      <w:bookmarkEnd w:id="41"/>
    </w:p>
    <w:p w:rsidRPr="00DB2F2D" w:rsidR="008734AF" w:rsidP="008734AF" w:rsidRDefault="008734AF" w14:paraId="23E881FF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8734AF" w:rsidP="008734AF" w:rsidRDefault="008734AF" w14:paraId="29CFE0F7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961F02" w:rsidR="008734AF" w:rsidP="008734AF" w:rsidRDefault="008734AF" w14:paraId="42C2EC99" w14:textId="77777777"/>
    <w:sectPr w:rsidRPr="00961F02" w:rsidR="008734AF" w:rsidSect="00DA219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9T14:07:00Z" w:id="0">
    <w:p w:rsidR="005551F8" w:rsidP="005F44FD" w:rsidRDefault="005551F8" w14:paraId="6329A915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5551F8" w:rsidP="005F44FD" w:rsidRDefault="005551F8" w14:paraId="50486930" w14:textId="77777777">
      <w:pPr>
        <w:pStyle w:val="CommentText"/>
      </w:pPr>
    </w:p>
    <w:p w:rsidR="005551F8" w:rsidP="005F44FD" w:rsidRDefault="005551F8" w14:paraId="0F577945" w14:textId="04F8391F">
      <w:pPr>
        <w:pStyle w:val="CommentText"/>
      </w:pPr>
      <w:r>
        <w:t>Nakon što ste izvršili unos, uglate zagrade trebate obrisati.</w:t>
      </w:r>
    </w:p>
  </w:comment>
  <w:comment w:initials="A" w:author="Advisera" w:date="2024-01-26T10:49:00Z" w:id="2">
    <w:p w:rsidR="005551F8" w:rsidP="005F44FD" w:rsidRDefault="005551F8" w14:paraId="1C630F69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5551F8" w:rsidP="005F44FD" w:rsidRDefault="005551F8" w14:paraId="1F52EB50" w14:textId="77777777">
      <w:pPr>
        <w:pStyle w:val="CommentText"/>
      </w:pPr>
    </w:p>
    <w:p w:rsidR="005551F8" w:rsidP="005F44FD" w:rsidRDefault="005551F8" w14:paraId="4B1A306E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5551F8" w:rsidP="005F44FD" w:rsidRDefault="005551F8" w14:paraId="46C0DA08" w14:textId="77777777">
      <w:pPr>
        <w:pStyle w:val="CommentText"/>
      </w:pPr>
    </w:p>
    <w:p w:rsidR="005551F8" w:rsidP="005F44FD" w:rsidRDefault="005551F8" w14:paraId="6F793839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5551F8" w:rsidP="005F44FD" w:rsidRDefault="005551F8" w14:paraId="186EE250" w14:textId="77777777">
      <w:pPr>
        <w:pStyle w:val="CommentText"/>
        <w:numPr>
          <w:ilvl w:val="0"/>
          <w:numId w:val="36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5551F8" w:rsidP="005F44FD" w:rsidRDefault="005551F8" w14:paraId="70ECD76C" w14:textId="77777777">
      <w:pPr>
        <w:pStyle w:val="CommentText"/>
        <w:numPr>
          <w:ilvl w:val="0"/>
          <w:numId w:val="36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5551F8" w:rsidP="005F44FD" w:rsidRDefault="005551F8" w14:paraId="49114B8F" w14:textId="77777777">
      <w:pPr>
        <w:pStyle w:val="CommentText"/>
        <w:numPr>
          <w:ilvl w:val="0"/>
          <w:numId w:val="36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3">
    <w:p w:rsidR="005551F8" w:rsidP="005F44FD" w:rsidRDefault="005551F8" w14:paraId="378C9A92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5551F8" w:rsidP="005F44FD" w:rsidRDefault="005551F8" w14:paraId="2812A2EA" w14:textId="77777777">
      <w:pPr>
        <w:pStyle w:val="CommentText"/>
      </w:pPr>
    </w:p>
    <w:p w:rsidR="005551F8" w:rsidP="005F44FD" w:rsidRDefault="005551F8" w14:paraId="6E00B69C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4">
    <w:p w:rsidR="005551F8" w:rsidP="005F44FD" w:rsidRDefault="005551F8" w14:paraId="2C6A6314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5551F8" w:rsidP="005F44FD" w:rsidRDefault="005551F8" w14:paraId="0867B908" w14:textId="77777777">
      <w:pPr>
        <w:pStyle w:val="CommentText"/>
      </w:pPr>
    </w:p>
    <w:p w:rsidR="005551F8" w:rsidP="005F44FD" w:rsidRDefault="005551F8" w14:paraId="0E321551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5">
    <w:p w:rsidR="005551F8" w:rsidP="005F44FD" w:rsidRDefault="005551F8" w14:paraId="32687AC0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5551F8" w:rsidP="005F44FD" w:rsidRDefault="005551F8" w14:paraId="6D39E5AC" w14:textId="77777777">
      <w:pPr>
        <w:pStyle w:val="CommentText"/>
      </w:pPr>
    </w:p>
    <w:p w:rsidR="005551F8" w:rsidP="005F44FD" w:rsidRDefault="005551F8" w14:paraId="612CF417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6">
    <w:p w:rsidR="005551F8" w:rsidP="005F44FD" w:rsidRDefault="005551F8" w14:paraId="149CF2E5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5551F8" w:rsidP="005F44FD" w:rsidRDefault="005551F8" w14:paraId="641EFB2E" w14:textId="77777777">
      <w:pPr>
        <w:pStyle w:val="CommentText"/>
      </w:pPr>
    </w:p>
    <w:p w:rsidR="005551F8" w:rsidP="005F44FD" w:rsidRDefault="005551F8" w14:paraId="1396F233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7">
    <w:p w:rsidR="005551F8" w:rsidP="005F44FD" w:rsidRDefault="005551F8" w14:paraId="20D643E1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5551F8" w:rsidP="005F44FD" w:rsidRDefault="005551F8" w14:paraId="56F6CECD" w14:textId="77777777">
      <w:pPr>
        <w:pStyle w:val="CommentText"/>
      </w:pPr>
    </w:p>
    <w:p w:rsidR="005551F8" w:rsidP="005F44FD" w:rsidRDefault="005551F8" w14:paraId="556873ED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5551F8" w:rsidP="005F44FD" w:rsidRDefault="005551F8" w14:paraId="233422B1" w14:textId="77777777">
      <w:pPr>
        <w:pStyle w:val="CommentText"/>
      </w:pPr>
    </w:p>
    <w:p w:rsidR="005551F8" w:rsidP="005F44FD" w:rsidRDefault="005551F8" w14:paraId="2223A0BE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9T14:15:00Z" w:id="10">
    <w:p w:rsidRPr="002A1F69" w:rsidR="005551F8" w:rsidP="005A2FCD" w:rsidRDefault="005551F8" w14:paraId="3B51D3B5" w14:textId="00F44792">
      <w:pPr>
        <w:pStyle w:val="CommentText"/>
      </w:pPr>
      <w:r w:rsidRPr="002A1F69">
        <w:rPr>
          <w:rStyle w:val="CommentReference"/>
        </w:rPr>
        <w:annotationRef/>
      </w:r>
      <w:r w:rsidRPr="002A1F69">
        <w:rPr>
          <w:rStyle w:val="CommentReference"/>
        </w:rPr>
        <w:annotationRef/>
      </w:r>
      <w:r w:rsidRPr="002A1F69">
        <w:rPr>
          <w:rStyle w:val="CommentReference"/>
        </w:rPr>
        <w:annotationRef/>
      </w:r>
      <w:r w:rsidRPr="002A1F69">
        <w:rPr>
          <w:rStyle w:val="CommentReference"/>
        </w:rPr>
        <w:annotationRef/>
      </w:r>
      <w:r w:rsidRPr="002A1F69">
        <w:t>Ovaj je Plan je napisan za tvrtke u kojima se oporavak IT infrastrukture i IT usluga može ugraditi u jedan plan.</w:t>
      </w:r>
    </w:p>
    <w:p w:rsidRPr="002A1F69" w:rsidR="005551F8" w:rsidP="005A2FCD" w:rsidRDefault="005551F8" w14:paraId="4D338791" w14:textId="77777777">
      <w:pPr>
        <w:pStyle w:val="CommentText"/>
      </w:pPr>
    </w:p>
    <w:p w:rsidRPr="002A1F69" w:rsidR="005551F8" w:rsidP="005A2FCD" w:rsidRDefault="005551F8" w14:paraId="4CE4A416" w14:textId="159B7CC0">
      <w:pPr>
        <w:pStyle w:val="CommentText"/>
      </w:pPr>
      <w:r w:rsidRPr="002A1F69">
        <w:t>Za tvrtke koje imaju složenu IT infrastrukturu, ili različita ciljana vremena oporavka i ciljane točke oporavka za različite IT sustave, bolje je za različite IT sustave izraditi odvojene Planove oporavka od katastrofe.</w:t>
      </w:r>
    </w:p>
    <w:p w:rsidRPr="002A1F69" w:rsidR="005551F8" w:rsidP="005A2FCD" w:rsidRDefault="005551F8" w14:paraId="7A77B4BC" w14:textId="77777777">
      <w:pPr>
        <w:pStyle w:val="CommentText"/>
      </w:pPr>
    </w:p>
    <w:p w:rsidRPr="002A1F69" w:rsidR="005551F8" w:rsidP="005A2FCD" w:rsidRDefault="005551F8" w14:paraId="5D5D7AD8" w14:textId="77777777">
      <w:pPr>
        <w:pStyle w:val="CommentText"/>
      </w:pPr>
      <w:r w:rsidRPr="002A1F69">
        <w:t>Za više informacija o RTO i RPO, pročitajte ovaj članak:</w:t>
      </w:r>
    </w:p>
    <w:p w:rsidRPr="002A1F69" w:rsidR="005551F8" w:rsidP="005A2FCD" w:rsidRDefault="005551F8" w14:paraId="663E95B2" w14:textId="77777777">
      <w:pPr>
        <w:pStyle w:val="CommentText"/>
      </w:pPr>
      <w:r w:rsidRPr="002A1F69">
        <w:t>What is the difference between Recovery Time Objective (RTO) and Recovery Point Objective (RPO)?</w:t>
      </w:r>
    </w:p>
    <w:p w:rsidRPr="002A1F69" w:rsidR="005551F8" w:rsidRDefault="00645BFB" w14:paraId="6DE00DA1" w14:textId="282F7B8C">
      <w:pPr>
        <w:pStyle w:val="CommentText"/>
      </w:pPr>
      <w:hyperlink w:history="1" r:id="rId1">
        <w:r w:rsidRPr="002A1F69" w:rsidR="005551F8">
          <w:rPr>
            <w:rStyle w:val="Hyperlink"/>
            <w:lang w:val="hr-HR"/>
          </w:rPr>
          <w:t>https://advisera.com/27001academy/knowledgebase/what-is-the-difference-between-recovery-time-objective-rto-and-recovery-point-objective-rpo/</w:t>
        </w:r>
      </w:hyperlink>
    </w:p>
  </w:comment>
  <w:comment w:initials="A" w:author="Advisera" w:date="2024-02-29T14:19:00Z" w:id="13">
    <w:p w:rsidR="005551F8" w:rsidRDefault="005551F8" w14:paraId="5668CACE" w14:textId="693DFCDC">
      <w:pPr>
        <w:pStyle w:val="CommentText"/>
      </w:pPr>
      <w:r>
        <w:rPr>
          <w:rStyle w:val="CommentReference"/>
        </w:rPr>
        <w:annotationRef/>
      </w:r>
      <w:r w:rsidRPr="002A1F69">
        <w:t>Predložak za ovaj dokument možete pronaći u ISO 27001 paketu dokumentacije, u mapi “Identifikacija zahtjeva”.</w:t>
      </w:r>
    </w:p>
  </w:comment>
  <w:comment w:initials="A" w:author="Advisera" w:date="2024-02-29T14:19:00Z" w:id="14">
    <w:p w:rsidR="005551F8" w:rsidRDefault="005551F8" w14:paraId="3E219272" w14:textId="0CC73383">
      <w:pPr>
        <w:pStyle w:val="CommentText"/>
      </w:pPr>
      <w:r>
        <w:rPr>
          <w:rStyle w:val="CommentReference"/>
        </w:rPr>
        <w:annotationRef/>
      </w:r>
      <w:r w:rsidRPr="002A1F69">
        <w:t>Predložak za ovaj dokument možete pronaći u ISO 27001 paketu dokumentacije, u mapi “Sigurnosne mjere iz Aneksa A”.</w:t>
      </w:r>
    </w:p>
  </w:comment>
  <w:comment w:initials="A" w:author="Advisera" w:date="2024-02-29T14:19:00Z" w:id="15">
    <w:p w:rsidR="005551F8" w:rsidRDefault="005551F8" w14:paraId="5F8AC579" w14:textId="7AE56E87">
      <w:pPr>
        <w:pStyle w:val="CommentText"/>
      </w:pPr>
      <w:r>
        <w:rPr>
          <w:rStyle w:val="CommentReference"/>
        </w:rPr>
        <w:annotationRef/>
      </w:r>
      <w:r w:rsidRPr="002A1F69">
        <w:t>Predložak za ovaj dokument možete pronaći u ISO 27001 paketu dokumentacije, u mapi “Interni audit”.</w:t>
      </w:r>
    </w:p>
  </w:comment>
  <w:comment w:initials="A" w:author="Advisera" w:date="2024-02-29T14:20:00Z" w:id="17">
    <w:p w:rsidR="005551F8" w:rsidRDefault="005551F8" w14:paraId="21E9D39E" w14:textId="739512C0">
      <w:pPr>
        <w:pStyle w:val="CommentText"/>
      </w:pPr>
      <w:r>
        <w:rPr>
          <w:rStyle w:val="CommentReference"/>
        </w:rPr>
        <w:annotationRef/>
      </w:r>
      <w:r w:rsidRPr="002A1F69">
        <w:t>Možete dodati i neke druge pretpostavke – npr. da najmanje 50% zaposlenika IT odjela mora biti na raspolaganju nakon incidenta.</w:t>
      </w:r>
    </w:p>
  </w:comment>
  <w:comment w:initials="A" w:author="Advisera" w:date="2024-02-29T14:23:00Z" w:id="18">
    <w:p w:rsidR="005551F8" w:rsidRDefault="005551F8" w14:paraId="6BC25D82" w14:textId="027A9B92">
      <w:pPr>
        <w:pStyle w:val="CommentText"/>
      </w:pPr>
      <w:r>
        <w:rPr>
          <w:rStyle w:val="CommentReference"/>
        </w:rPr>
        <w:annotationRef/>
      </w:r>
      <w:r w:rsidRPr="002A1F69">
        <w:t>Ovdje možete navesti neke incidente koje ovaj Plan neće moći ublažiti – npr. snažan zemljotres.</w:t>
      </w:r>
    </w:p>
  </w:comment>
  <w:comment w:initials="A" w:author="Advisera" w:date="2024-03-01T12:25:00Z" w:id="20">
    <w:p w:rsidRPr="001B5007" w:rsidR="005551F8" w:rsidP="0018442A" w:rsidRDefault="005551F8" w14:paraId="72475C03" w14:textId="77777777">
      <w:pPr>
        <w:pStyle w:val="CommentText"/>
      </w:pPr>
      <w:r>
        <w:rPr>
          <w:rStyle w:val="CommentReference"/>
        </w:rPr>
        <w:annotationRef/>
      </w:r>
      <w:r w:rsidRPr="001B5007">
        <w:rPr>
          <w:rStyle w:val="CommentReference"/>
        </w:rPr>
        <w:annotationRef/>
      </w:r>
      <w:r w:rsidRPr="001B5007">
        <w:rPr>
          <w:rStyle w:val="CommentReference"/>
        </w:rPr>
        <w:annotationRef/>
      </w:r>
      <w:r w:rsidRPr="001B5007">
        <w:t xml:space="preserve">Za više saznanja o </w:t>
      </w:r>
      <w:r>
        <w:t>alternativnoj lokaciji</w:t>
      </w:r>
      <w:r w:rsidRPr="001B5007">
        <w:t xml:space="preserve">, pročitajte </w:t>
      </w:r>
      <w:r>
        <w:t>ovaj</w:t>
      </w:r>
      <w:r w:rsidRPr="001B5007">
        <w:t xml:space="preserve"> članak:</w:t>
      </w:r>
    </w:p>
    <w:p w:rsidRPr="001B5007" w:rsidR="005551F8" w:rsidP="0018442A" w:rsidRDefault="005551F8" w14:paraId="36A1E4FD" w14:textId="77777777">
      <w:pPr>
        <w:pStyle w:val="CommentText"/>
      </w:pPr>
    </w:p>
    <w:p w:rsidR="005551F8" w:rsidRDefault="005551F8" w14:paraId="14B8480C" w14:textId="57C245C1">
      <w:pPr>
        <w:pStyle w:val="CommentText"/>
      </w:pPr>
      <w:r w:rsidRPr="001B5007">
        <w:t>Disaster recovery site – all you need to know</w:t>
      </w:r>
      <w:r w:rsidRPr="001B5007">
        <w:br/>
      </w:r>
      <w:hyperlink w:history="1" r:id="rId2">
        <w:r w:rsidRPr="001B5007">
          <w:rPr>
            <w:rStyle w:val="Hyperlink"/>
            <w:lang w:val="hr-HR"/>
          </w:rPr>
          <w:t>https://advisera.com/27001academy/knowledgebase/disaster-recovery-site-what-is-the-ideal-distance-from-primary-site/</w:t>
        </w:r>
      </w:hyperlink>
    </w:p>
  </w:comment>
  <w:comment w:initials="A" w:author="Advisera" w:date="2024-03-01T12:26:00Z" w:id="21">
    <w:p w:rsidR="005551F8" w:rsidP="00FF4C61" w:rsidRDefault="005551F8" w14:paraId="0A46943B" w14:textId="77777777">
      <w:pPr>
        <w:pStyle w:val="CommentText"/>
      </w:pPr>
      <w:r>
        <w:rPr>
          <w:rStyle w:val="CommentReference"/>
        </w:rPr>
        <w:annotationRef/>
      </w:r>
      <w:r>
        <w:t>Strategije oporavka mogu biti, na primjer:</w:t>
      </w:r>
    </w:p>
    <w:p w:rsidR="005551F8" w:rsidP="00FF4C61" w:rsidRDefault="005551F8" w14:paraId="50B148FD" w14:textId="3B43EBC4">
      <w:pPr>
        <w:pStyle w:val="CommentText"/>
      </w:pPr>
      <w:r>
        <w:t>a) alternativne lokacije unutar tvrtke (npr. ako sama tvrtka ima druge lokacije na raspolaganju);</w:t>
      </w:r>
    </w:p>
    <w:p w:rsidR="005551F8" w:rsidP="00FF4C61" w:rsidRDefault="005551F8" w14:paraId="3C49FC89" w14:textId="4F364EEA">
      <w:pPr>
        <w:pStyle w:val="CommentText"/>
      </w:pPr>
      <w:r>
        <w:t>b) alternativne lokacije koje mogu pružiti povezane tvrtke (npr. ako postoji kroz vlasništvo povezana tvrtka koja posjeduje odgovarajuće alternativne lokacije);</w:t>
      </w:r>
    </w:p>
    <w:p w:rsidR="005551F8" w:rsidP="00FF4C61" w:rsidRDefault="005551F8" w14:paraId="7D69D973" w14:textId="7618B8F8">
      <w:pPr>
        <w:pStyle w:val="CommentText"/>
      </w:pPr>
      <w:r>
        <w:t>c) recipročni ugovori (ako postoje tvrtke koje koriste lokaciju iste ili slične konfiguracije i infrastrukture, mogu pripremiti ugovor prema kojem jedna tvrtka iznajmljuje svoju lokaciju drugoj tvrtki u slučaju katastrofe);</w:t>
      </w:r>
    </w:p>
    <w:p w:rsidR="005551F8" w:rsidP="00FF4C61" w:rsidRDefault="005551F8" w14:paraId="60C80E21" w14:textId="237CF37F">
      <w:pPr>
        <w:pStyle w:val="CommentText"/>
      </w:pPr>
      <w:r>
        <w:t>d) alternativne lokacije koje pružaju specijalizirane organizacije (npr. organizacije koje iznajmljuju svoje objekte u slučaju katastrofe, ali također i hoteli ili, primjerice, obrazovne ustanove opremljene ICT infrastrukturom);</w:t>
      </w:r>
    </w:p>
    <w:p w:rsidR="005551F8" w:rsidP="00FF4C61" w:rsidRDefault="005551F8" w14:paraId="33B1B9F3" w14:textId="77781351">
      <w:pPr>
        <w:pStyle w:val="CommentText"/>
      </w:pPr>
      <w:r>
        <w:t>e) rad od kuće ili na nekoj drugoj udaljenoj lokaciji (takva opcija moguća je za aktivnosti koje ne zahtijevaju pristup dokumentaciji, infrastrukturi, itd.)</w:t>
      </w:r>
    </w:p>
  </w:comment>
  <w:comment w:initials="A" w:author="Advisera" w:date="2024-03-01T12:27:00Z" w:id="22">
    <w:p w:rsidR="005551F8" w:rsidRDefault="005551F8" w14:paraId="69743B3E" w14:textId="00128433">
      <w:pPr>
        <w:pStyle w:val="CommentText"/>
      </w:pPr>
      <w:r>
        <w:rPr>
          <w:rStyle w:val="CommentReference"/>
        </w:rPr>
        <w:annotationRef/>
      </w:r>
      <w:r w:rsidRPr="0062407C">
        <w:t>Propišite maksimalno vrijeme unutar kojeg se IT infrastruktura mora oporaviti. Npr.: 3 sata, 1 dan, 1 tjedan, itd.</w:t>
      </w:r>
    </w:p>
  </w:comment>
  <w:comment w:initials="A" w:author="Advisera" w:date="2024-03-01T12:28:00Z" w:id="23">
    <w:p w:rsidR="005551F8" w:rsidRDefault="005551F8" w14:paraId="2EBA6519" w14:textId="1BD5B072">
      <w:pPr>
        <w:pStyle w:val="CommentText"/>
      </w:pPr>
      <w:r>
        <w:rPr>
          <w:rStyle w:val="CommentReference"/>
        </w:rPr>
        <w:annotationRef/>
      </w:r>
      <w:r w:rsidRPr="0062407C">
        <w:t>Propišite maksimalni iznos podataka koji se smiju izgubiti, u smislu količine ili vremena. Npr.: 3 sata proizvodnih podataka, zadnjih 1 TB podataka, itd.</w:t>
      </w:r>
    </w:p>
  </w:comment>
  <w:comment w:initials="A" w:author="Advisera" w:date="2024-03-01T12:29:00Z" w:id="24">
    <w:p w:rsidR="005551F8" w:rsidRDefault="005551F8" w14:paraId="203D5819" w14:textId="71D1597B">
      <w:pPr>
        <w:pStyle w:val="CommentText"/>
      </w:pPr>
      <w:r>
        <w:rPr>
          <w:rStyle w:val="CommentReference"/>
        </w:rPr>
        <w:annotationRef/>
      </w:r>
      <w:r w:rsidRPr="0062407C">
        <w:t>Obično glavni izvršni direktor.</w:t>
      </w:r>
    </w:p>
  </w:comment>
  <w:comment w:initials="A" w:author="Advisera" w:date="2024-03-01T12:30:00Z" w:id="25">
    <w:p w:rsidRPr="002459E5" w:rsidR="005551F8" w:rsidP="0062407C" w:rsidRDefault="005551F8" w14:paraId="285FC575" w14:textId="77777777">
      <w:pPr>
        <w:pStyle w:val="CommentText"/>
      </w:pPr>
      <w:r>
        <w:rPr>
          <w:rStyle w:val="CommentReference"/>
        </w:rPr>
        <w:annotationRef/>
      </w:r>
      <w:r w:rsidRPr="002459E5">
        <w:rPr>
          <w:rStyle w:val="CommentReference"/>
        </w:rPr>
        <w:annotationRef/>
      </w:r>
      <w:r w:rsidRPr="002459E5">
        <w:rPr>
          <w:rStyle w:val="CommentReference"/>
        </w:rPr>
        <w:annotationRef/>
      </w:r>
      <w:r w:rsidRPr="002459E5">
        <w:t xml:space="preserve">Za više saznanja o </w:t>
      </w:r>
      <w:r>
        <w:t>načinima aktivacije</w:t>
      </w:r>
      <w:r w:rsidRPr="002459E5">
        <w:t xml:space="preserve">, pročitajte </w:t>
      </w:r>
      <w:r>
        <w:t>ovaj</w:t>
      </w:r>
      <w:r w:rsidRPr="002459E5">
        <w:t xml:space="preserve"> članak:</w:t>
      </w:r>
    </w:p>
    <w:p w:rsidRPr="002459E5" w:rsidR="005551F8" w:rsidP="0062407C" w:rsidRDefault="005551F8" w14:paraId="7D26DC09" w14:textId="77777777">
      <w:pPr>
        <w:pStyle w:val="CommentText"/>
      </w:pPr>
    </w:p>
    <w:p w:rsidR="005551F8" w:rsidRDefault="005551F8" w14:paraId="6688323A" w14:textId="19975DBA">
      <w:pPr>
        <w:pStyle w:val="CommentText"/>
      </w:pPr>
      <w:r w:rsidRPr="002459E5">
        <w:t xml:space="preserve">Activation procedures for business continuity plan </w:t>
      </w:r>
      <w:hyperlink w:history="1" r:id="rId3">
        <w:r w:rsidRPr="002459E5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nitials="A" w:author="Advisera" w:date="2024-03-01T12:31:00Z" w:id="26">
    <w:p w:rsidR="005551F8" w:rsidRDefault="005551F8" w14:paraId="5180A4B5" w14:textId="0B8F6A28">
      <w:pPr>
        <w:pStyle w:val="CommentText"/>
      </w:pPr>
      <w:r>
        <w:rPr>
          <w:rStyle w:val="CommentReference"/>
        </w:rPr>
        <w:annotationRef/>
      </w:r>
      <w:r w:rsidRPr="0062407C">
        <w:t>Obično svi zaposlenici IT odjela.</w:t>
      </w:r>
    </w:p>
  </w:comment>
  <w:comment w:initials="A" w:author="Advisera" w:date="2024-03-01T12:31:00Z" w:id="27">
    <w:p w:rsidR="005551F8" w:rsidRDefault="005551F8" w14:paraId="195900AA" w14:textId="715A9EB9">
      <w:pPr>
        <w:pStyle w:val="CommentText"/>
      </w:pPr>
      <w:r>
        <w:rPr>
          <w:rStyle w:val="CommentReference"/>
        </w:rPr>
        <w:annotationRef/>
      </w:r>
      <w:r>
        <w:t>Ovo može biti ili osoba nadležna za IT ili osoba nadležna za upravljanje sigurnosnim incidentima.</w:t>
      </w:r>
    </w:p>
  </w:comment>
  <w:comment w:initials="A" w:author="Advisera" w:date="2024-03-01T12:32:00Z" w:id="28">
    <w:p w:rsidR="005551F8" w:rsidRDefault="005551F8" w14:paraId="31914B70" w14:textId="2DACBD5A">
      <w:pPr>
        <w:pStyle w:val="CommentText"/>
      </w:pPr>
      <w:r>
        <w:rPr>
          <w:rStyle w:val="CommentReference"/>
        </w:rPr>
        <w:annotationRef/>
      </w:r>
      <w:r w:rsidRPr="0062407C">
        <w:t>Ovo može biti ili osoba nadležna za IT ili osoba nadležna za upravljanje sigurnosnim incidentima.</w:t>
      </w:r>
    </w:p>
  </w:comment>
  <w:comment w:initials="A" w:author="Advisera" w:date="2024-03-01T12:33:00Z" w:id="29">
    <w:p w:rsidR="005551F8" w:rsidRDefault="005551F8" w14:paraId="03AD1AD8" w14:textId="1445ABAF">
      <w:pPr>
        <w:pStyle w:val="CommentText"/>
      </w:pPr>
      <w:r>
        <w:rPr>
          <w:rStyle w:val="CommentReference"/>
        </w:rPr>
        <w:annotationRef/>
      </w:r>
      <w:r>
        <w:t>Usmeno ili pisanim putem.</w:t>
      </w:r>
    </w:p>
  </w:comment>
  <w:comment w:initials="A" w:author="Advisera" w:date="2024-03-01T12:33:00Z" w:id="30">
    <w:p w:rsidR="005551F8" w:rsidRDefault="005551F8" w14:paraId="6FDC6AE2" w14:textId="528C4E4F">
      <w:pPr>
        <w:pStyle w:val="CommentText"/>
      </w:pPr>
      <w:r>
        <w:rPr>
          <w:rStyle w:val="CommentReference"/>
        </w:rPr>
        <w:annotationRef/>
      </w:r>
      <w:r w:rsidRPr="0062407C">
        <w:t xml:space="preserve">Uobičajen kriterij je </w:t>
      </w:r>
      <w:r>
        <w:t xml:space="preserve">da su </w:t>
      </w:r>
      <w:r w:rsidRPr="0062407C">
        <w:t>ispunje</w:t>
      </w:r>
      <w:r>
        <w:t>ni</w:t>
      </w:r>
      <w:r w:rsidRPr="0062407C">
        <w:t xml:space="preserve"> svi uvjet</w:t>
      </w:r>
      <w:r>
        <w:t>i</w:t>
      </w:r>
      <w:r w:rsidRPr="0062407C">
        <w:t xml:space="preserve"> za nastavak pružanja IT usluga poslovnim korisnicima.</w:t>
      </w:r>
    </w:p>
  </w:comment>
  <w:comment w:initials="A" w:author="Advisera" w:date="2024-03-01T12:36:00Z" w:id="31">
    <w:p w:rsidR="005551F8" w:rsidRDefault="005551F8" w14:paraId="2FDE3BE5" w14:textId="5C032237">
      <w:pPr>
        <w:pStyle w:val="CommentText"/>
      </w:pPr>
      <w:r>
        <w:rPr>
          <w:rStyle w:val="CommentReference"/>
        </w:rPr>
        <w:annotationRef/>
      </w:r>
      <w:r w:rsidRPr="00285D92">
        <w:t>Npr. 80% korisnika mora imati puni pristup usluzi unutar 8 sati od aktivacije Plana.</w:t>
      </w:r>
    </w:p>
  </w:comment>
  <w:comment w:initials="A" w:author="Advisera" w:date="2024-03-01T12:36:00Z" w:id="32">
    <w:p w:rsidR="005551F8" w:rsidRDefault="005551F8" w14:paraId="1DE9494F" w14:textId="55B586C4">
      <w:pPr>
        <w:pStyle w:val="CommentText"/>
      </w:pPr>
      <w:r>
        <w:rPr>
          <w:rStyle w:val="CommentReference"/>
        </w:rPr>
        <w:annotationRef/>
      </w:r>
      <w:r w:rsidRPr="00285D92">
        <w:t>Npr. 20% korisnika mora imati puni pristup usluzi odmah nakon katastrofe.</w:t>
      </w:r>
    </w:p>
  </w:comment>
  <w:comment w:initials="A" w:author="Advisera" w:date="2024-03-01T12:37:00Z" w:id="33">
    <w:p w:rsidR="005551F8" w:rsidRDefault="005551F8" w14:paraId="5DF55384" w14:textId="29937A9D">
      <w:pPr>
        <w:pStyle w:val="CommentText"/>
      </w:pPr>
      <w:r>
        <w:rPr>
          <w:rStyle w:val="CommentReference"/>
        </w:rPr>
        <w:annotationRef/>
      </w:r>
      <w:r w:rsidRPr="00285D92">
        <w:t>Npr. normalan rad mora se nastaviti u roku od 12 sati od nastanka katastrofe.</w:t>
      </w:r>
    </w:p>
  </w:comment>
  <w:comment w:initials="A" w:author="Advisera" w:date="2024-03-01T12:50:00Z" w:id="37">
    <w:p w:rsidR="005551F8" w:rsidRDefault="005551F8" w14:paraId="1E79D204" w14:textId="5581ECBB">
      <w:pPr>
        <w:pStyle w:val="CommentText"/>
      </w:pPr>
      <w:r>
        <w:rPr>
          <w:rStyle w:val="CommentReference"/>
        </w:rPr>
        <w:annotationRef/>
      </w:r>
      <w:r>
        <w:t>Nabrojite sve osobe koje imaju ulogu u skladu s ovim Planom.</w:t>
      </w:r>
    </w:p>
  </w:comment>
  <w:comment w:initials="A" w:author="Advisera" w:date="2024-03-01T12:54:00Z" w:id="38">
    <w:p w:rsidR="005551F8" w:rsidRDefault="005551F8" w14:paraId="27789571" w14:textId="142A0A07">
      <w:pPr>
        <w:pStyle w:val="CommentText"/>
      </w:pPr>
      <w:r>
        <w:rPr>
          <w:rStyle w:val="CommentReference"/>
        </w:rPr>
        <w:annotationRef/>
      </w:r>
      <w:r w:rsidRPr="00784A35">
        <w:t>Ako ne postoji poslovni mobilni telefon, koristite privatni.</w:t>
      </w:r>
    </w:p>
  </w:comment>
  <w:comment w:initials="A" w:author="Advisera" w:date="2024-03-01T12:55:00Z" w:id="39">
    <w:p w:rsidR="005551F8" w:rsidRDefault="005551F8" w14:paraId="38691D71" w14:textId="0C5B5683">
      <w:pPr>
        <w:pStyle w:val="CommentText"/>
      </w:pPr>
      <w:r>
        <w:rPr>
          <w:rStyle w:val="CommentReference"/>
        </w:rPr>
        <w:annotationRef/>
      </w:r>
      <w:r w:rsidRPr="00784A35">
        <w:t>Tko će s popisa djelovati kao zamjena ako predviđena osoba nije dostupna?</w:t>
      </w:r>
    </w:p>
  </w:comment>
  <w:comment w:initials="A" w:author="Advisera" w:date="2024-03-01T12:57:00Z" w:id="40">
    <w:p w:rsidR="005551F8" w:rsidRDefault="005551F8" w14:paraId="22EF37A9" w14:textId="3448EC4D">
      <w:pPr>
        <w:pStyle w:val="CommentText"/>
      </w:pPr>
      <w:r>
        <w:rPr>
          <w:rStyle w:val="CommentReference"/>
        </w:rPr>
        <w:annotationRef/>
      </w:r>
      <w:r>
        <w:t>Npr. poslovni odjeli tvrtke.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577945" w15:done="0"/>
  <w15:commentEx w15:paraId="49114B8F" w15:done="0"/>
  <w15:commentEx w15:paraId="6E00B69C" w15:done="0"/>
  <w15:commentEx w15:paraId="0E321551" w15:done="0"/>
  <w15:commentEx w15:paraId="612CF417" w15:done="0"/>
  <w15:commentEx w15:paraId="1396F233" w15:done="0"/>
  <w15:commentEx w15:paraId="2223A0BE" w15:done="0"/>
  <w15:commentEx w15:paraId="6DE00DA1" w15:done="0"/>
  <w15:commentEx w15:paraId="5668CACE" w15:done="0"/>
  <w15:commentEx w15:paraId="3E219272" w15:done="0"/>
  <w15:commentEx w15:paraId="5F8AC579" w15:done="0"/>
  <w15:commentEx w15:paraId="21E9D39E" w15:done="0"/>
  <w15:commentEx w15:paraId="6BC25D82" w15:done="0"/>
  <w15:commentEx w15:paraId="14B8480C" w15:done="0"/>
  <w15:commentEx w15:paraId="33B1B9F3" w15:done="0"/>
  <w15:commentEx w15:paraId="69743B3E" w15:done="0"/>
  <w15:commentEx w15:paraId="2EBA6519" w15:done="0"/>
  <w15:commentEx w15:paraId="203D5819" w15:done="0"/>
  <w15:commentEx w15:paraId="6688323A" w15:done="0"/>
  <w15:commentEx w15:paraId="5180A4B5" w15:done="0"/>
  <w15:commentEx w15:paraId="195900AA" w15:done="0"/>
  <w15:commentEx w15:paraId="31914B70" w15:done="0"/>
  <w15:commentEx w15:paraId="03AD1AD8" w15:done="0"/>
  <w15:commentEx w15:paraId="6FDC6AE2" w15:done="0"/>
  <w15:commentEx w15:paraId="2FDE3BE5" w15:done="0"/>
  <w15:commentEx w15:paraId="1DE9494F" w15:done="0"/>
  <w15:commentEx w15:paraId="5DF55384" w15:done="0"/>
  <w15:commentEx w15:paraId="1E79D204" w15:done="0"/>
  <w15:commentEx w15:paraId="27789571" w15:done="0"/>
  <w15:commentEx w15:paraId="38691D71" w15:done="0"/>
  <w15:commentEx w15:paraId="22EF37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190C8" w16cex:dateUtc="2017-08-27T03:03:00Z"/>
  <w16cex:commentExtensible w16cex:durableId="262190C9" w16cex:dateUtc="2017-08-27T03:03:00Z"/>
  <w16cex:commentExtensible w16cex:durableId="262190CA" w16cex:dateUtc="2017-08-27T03:03:00Z"/>
  <w16cex:commentExtensible w16cex:durableId="262190CB" w16cex:dateUtc="2017-08-27T03:03:00Z"/>
  <w16cex:commentExtensible w16cex:durableId="1D89EF8A" w16cex:dateUtc="2017-08-26T14:56:00Z"/>
  <w16cex:commentExtensible w16cex:durableId="262190CC" w16cex:dateUtc="2017-08-27T03:03:00Z"/>
  <w16cex:commentExtensible w16cex:durableId="262190CD" w16cex:dateUtc="2017-08-27T03:04:00Z"/>
  <w16cex:commentExtensible w16cex:durableId="262190CE" w16cex:dateUtc="2017-08-27T03:04:00Z"/>
  <w16cex:commentExtensible w16cex:durableId="262190CF" w16cex:dateUtc="2017-10-13T11:11:00Z"/>
  <w16cex:commentExtensible w16cex:durableId="262190D0" w16cex:dateUtc="2017-08-27T03:04:00Z"/>
  <w16cex:commentExtensible w16cex:durableId="262190D1" w16cex:dateUtc="2017-08-27T03:04:00Z"/>
  <w16cex:commentExtensible w16cex:durableId="2621937A" w16cex:dateUtc="2017-08-27T03:04:00Z"/>
  <w16cex:commentExtensible w16cex:durableId="262190D2" w16cex:dateUtc="2017-10-13T11:21:00Z"/>
  <w16cex:commentExtensible w16cex:durableId="262190D3" w16cex:dateUtc="2017-08-27T03:04:00Z"/>
  <w16cex:commentExtensible w16cex:durableId="262190D4" w16cex:dateUtc="2017-08-27T03:05:00Z"/>
  <w16cex:commentExtensible w16cex:durableId="262190D5" w16cex:dateUtc="2017-08-27T03:05:00Z"/>
  <w16cex:commentExtensible w16cex:durableId="262190D6" w16cex:dateUtc="2017-08-27T03:05:00Z"/>
  <w16cex:commentExtensible w16cex:durableId="262190D7" w16cex:dateUtc="2017-08-27T03:05:00Z"/>
  <w16cex:commentExtensible w16cex:durableId="262FDB01" w16cex:dateUtc="2017-08-27T03:04:00Z"/>
  <w16cex:commentExtensible w16cex:durableId="262FDB03" w16cex:dateUtc="2017-08-27T03:04:00Z"/>
  <w16cex:commentExtensible w16cex:durableId="262FDB05" w16cex:dateUtc="2017-08-27T03:04:00Z"/>
  <w16cex:commentExtensible w16cex:durableId="262190D8" w16cex:dateUtc="2017-10-13T11:02:00Z"/>
  <w16cex:commentExtensible w16cex:durableId="262190D9" w16cex:dateUtc="2017-08-27T03:05:00Z"/>
  <w16cex:commentExtensible w16cex:durableId="262190DA" w16cex:dateUtc="2017-08-27T03:06:00Z"/>
  <w16cex:commentExtensible w16cex:durableId="262190DB" w16cex:dateUtc="2017-08-27T03:06:00Z"/>
  <w16cex:commentExtensible w16cex:durableId="262190DC" w16cex:dateUtc="2017-08-27T03:06:00Z"/>
  <w16cex:commentExtensible w16cex:durableId="262190DD" w16cex:dateUtc="2017-08-27T03:06:00Z"/>
  <w16cex:commentExtensible w16cex:durableId="262190DE" w16cex:dateUtc="2017-08-27T03:07:00Z"/>
  <w16cex:commentExtensible w16cex:durableId="2638D1D0" w16cex:dateUtc="2017-10-13T11:02:00Z"/>
  <w16cex:commentExtensible w16cex:durableId="21C0CD66" w16cex:dateUtc="2017-08-27T02:33:00Z"/>
  <w16cex:commentExtensible w16cex:durableId="21C0CD67" w16cex:dateUtc="2017-08-27T02:33:00Z"/>
  <w16cex:commentExtensible w16cex:durableId="2637D864" w16cex:dateUtc="2017-08-27T03:07:00Z"/>
  <w16cex:commentExtensible w16cex:durableId="262190DF" w16cex:dateUtc="2017-08-27T03:07:00Z"/>
  <w16cex:commentExtensible w16cex:durableId="262190E0" w16cex:dateUtc="2017-08-27T03:07:00Z"/>
  <w16cex:commentExtensible w16cex:durableId="262190E1" w16cex:dateUtc="2017-08-27T03:07:00Z"/>
  <w16cex:commentExtensible w16cex:durableId="26371B2B" w16cex:dateUtc="2022-05-23T17:21:00Z"/>
  <w16cex:commentExtensible w16cex:durableId="262190E2" w16cex:dateUtc="2017-08-27T03:07:00Z"/>
  <w16cex:commentExtensible w16cex:durableId="26371B2D" w16cex:dateUtc="2022-05-23T17:22:00Z"/>
  <w16cex:commentExtensible w16cex:durableId="26371B2E" w16cex:dateUtc="2022-05-23T17:22:00Z"/>
  <w16cex:commentExtensible w16cex:durableId="26371B2F" w16cex:dateUtc="2022-05-23T17:23:00Z"/>
  <w16cex:commentExtensible w16cex:durableId="26371B30" w16cex:dateUtc="2022-05-23T17:23:00Z"/>
  <w16cex:commentExtensible w16cex:durableId="26371B31" w16cex:dateUtc="2022-05-23T17:23:00Z"/>
  <w16cex:commentExtensible w16cex:durableId="26371B32" w16cex:dateUtc="2022-05-23T17:24:00Z"/>
  <w16cex:commentExtensible w16cex:durableId="262190E3" w16cex:dateUtc="2017-08-27T03:07:00Z"/>
  <w16cex:commentExtensible w16cex:durableId="262190E4" w16cex:dateUtc="2017-10-13T11:16:00Z"/>
  <w16cex:commentExtensible w16cex:durableId="262190E5" w16cex:dateUtc="2017-08-27T03:07:00Z"/>
  <w16cex:commentExtensible w16cex:durableId="262190E6" w16cex:dateUtc="2017-08-27T03:07:00Z"/>
  <w16cex:commentExtensible w16cex:durableId="262190E7" w16cex:dateUtc="2017-08-27T03:08:00Z"/>
  <w16cex:commentExtensible w16cex:durableId="2638D559" w16cex:dateUtc="2017-08-27T03:08:00Z"/>
  <w16cex:commentExtensible w16cex:durableId="2637DC9E" w16cex:dateUtc="2017-08-27T03:08:00Z"/>
  <w16cex:commentExtensible w16cex:durableId="262190E8" w16cex:dateUtc="2019-08-13T18:49:00Z"/>
  <w16cex:commentExtensible w16cex:durableId="262190E9" w16cex:dateUtc="2017-08-27T03:08:00Z"/>
  <w16cex:commentExtensible w16cex:durableId="2637DE74" w16cex:dateUtc="2019-08-13T18:49:00Z"/>
  <w16cex:commentExtensible w16cex:durableId="2637DE73" w16cex:dateUtc="2017-08-27T03:08:00Z"/>
  <w16cex:commentExtensible w16cex:durableId="262190EA" w16cex:dateUtc="2017-08-27T03:08:00Z"/>
  <w16cex:commentExtensible w16cex:durableId="262190EB" w16cex:dateUtc="2017-08-27T03:08:00Z"/>
  <w16cex:commentExtensible w16cex:durableId="262190EC" w16cex:dateUtc="2017-08-27T03:08:00Z"/>
  <w16cex:commentExtensible w16cex:durableId="262190ED" w16cex:dateUtc="2017-08-27T03:08:00Z"/>
  <w16cex:commentExtensible w16cex:durableId="262190EE" w16cex:dateUtc="2017-08-27T03:09:00Z"/>
  <w16cex:commentExtensible w16cex:durableId="262190EF" w16cex:dateUtc="2017-08-27T03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577945" w16cid:durableId="298B0E42"/>
  <w16cid:commentId w16cid:paraId="49114B8F" w16cid:durableId="298B0E59"/>
  <w16cid:commentId w16cid:paraId="6E00B69C" w16cid:durableId="298B0E5A"/>
  <w16cid:commentId w16cid:paraId="0E321551" w16cid:durableId="298B0E5B"/>
  <w16cid:commentId w16cid:paraId="612CF417" w16cid:durableId="298B0E5C"/>
  <w16cid:commentId w16cid:paraId="1396F233" w16cid:durableId="298B0E5D"/>
  <w16cid:commentId w16cid:paraId="2223A0BE" w16cid:durableId="298B0E5E"/>
  <w16cid:commentId w16cid:paraId="6DE00DA1" w16cid:durableId="298B1019"/>
  <w16cid:commentId w16cid:paraId="5668CACE" w16cid:durableId="298B10EA"/>
  <w16cid:commentId w16cid:paraId="3E219272" w16cid:durableId="298B10FA"/>
  <w16cid:commentId w16cid:paraId="5F8AC579" w16cid:durableId="298B1106"/>
  <w16cid:commentId w16cid:paraId="21E9D39E" w16cid:durableId="298B113E"/>
  <w16cid:commentId w16cid:paraId="6BC25D82" w16cid:durableId="298B11E7"/>
  <w16cid:commentId w16cid:paraId="14B8480C" w16cid:durableId="298C47A4"/>
  <w16cid:commentId w16cid:paraId="33B1B9F3" w16cid:durableId="298C4807"/>
  <w16cid:commentId w16cid:paraId="69743B3E" w16cid:durableId="298C484B"/>
  <w16cid:commentId w16cid:paraId="2EBA6519" w16cid:durableId="298C487C"/>
  <w16cid:commentId w16cid:paraId="203D5819" w16cid:durableId="298C48AE"/>
  <w16cid:commentId w16cid:paraId="6688323A" w16cid:durableId="298C48EA"/>
  <w16cid:commentId w16cid:paraId="5180A4B5" w16cid:durableId="298C4910"/>
  <w16cid:commentId w16cid:paraId="195900AA" w16cid:durableId="298C4925"/>
  <w16cid:commentId w16cid:paraId="31914B70" w16cid:durableId="298C497B"/>
  <w16cid:commentId w16cid:paraId="03AD1AD8" w16cid:durableId="298C499B"/>
  <w16cid:commentId w16cid:paraId="6FDC6AE2" w16cid:durableId="298C49AF"/>
  <w16cid:commentId w16cid:paraId="2FDE3BE5" w16cid:durableId="298C4A37"/>
  <w16cid:commentId w16cid:paraId="1DE9494F" w16cid:durableId="298C4A66"/>
  <w16cid:commentId w16cid:paraId="5DF55384" w16cid:durableId="298C4A93"/>
  <w16cid:commentId w16cid:paraId="1E79D204" w16cid:durableId="298C4D79"/>
  <w16cid:commentId w16cid:paraId="27789571" w16cid:durableId="298C4EA1"/>
  <w16cid:commentId w16cid:paraId="38691D71" w16cid:durableId="298C4EAF"/>
  <w16cid:commentId w16cid:paraId="22EF37A9" w16cid:durableId="298C4F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BFB" w:rsidP="003A1FE5" w:rsidRDefault="00645BFB" w14:paraId="323E1457" w14:textId="77777777">
      <w:pPr>
        <w:spacing w:after="0" w:line="240" w:lineRule="auto"/>
      </w:pPr>
      <w:r>
        <w:separator/>
      </w:r>
    </w:p>
  </w:endnote>
  <w:endnote w:type="continuationSeparator" w:id="0">
    <w:p w:rsidR="00645BFB" w:rsidP="003A1FE5" w:rsidRDefault="00645BFB" w14:paraId="7E6895B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6979A4" w:rsidR="005551F8" w:rsidTr="005F44FD" w14:paraId="59746780" w14:textId="77777777">
      <w:tc>
        <w:tcPr>
          <w:tcW w:w="3096" w:type="dxa"/>
        </w:tcPr>
        <w:p w:rsidRPr="006979A4" w:rsidR="005551F8" w:rsidP="00082B16" w:rsidRDefault="005551F8" w14:paraId="2D55CAFC" w14:textId="6DC8E903">
          <w:pPr>
            <w:pStyle w:val="Footer"/>
            <w:rPr>
              <w:sz w:val="18"/>
              <w:szCs w:val="18"/>
            </w:rPr>
          </w:pPr>
          <w:r w:rsidRPr="006979A4">
            <w:rPr>
              <w:sz w:val="18"/>
            </w:rPr>
            <w:t>Plan oporavka od katastrofe</w:t>
          </w:r>
        </w:p>
      </w:tc>
      <w:tc>
        <w:tcPr>
          <w:tcW w:w="4320" w:type="dxa"/>
        </w:tcPr>
        <w:p w:rsidRPr="006979A4" w:rsidR="005551F8" w:rsidP="005F44FD" w:rsidRDefault="005551F8" w14:paraId="4F58ECF4" w14:textId="69FA465F">
          <w:pPr>
            <w:pStyle w:val="Footer"/>
            <w:rPr>
              <w:sz w:val="18"/>
              <w:szCs w:val="18"/>
            </w:rPr>
          </w:pPr>
          <w:r w:rsidRPr="005F44FD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6979A4" w:rsidR="005551F8" w:rsidP="003A1FE5" w:rsidRDefault="005551F8" w14:paraId="21872A74" w14:textId="53EA22B4">
          <w:pPr>
            <w:pStyle w:val="Footer"/>
            <w:jc w:val="right"/>
            <w:rPr>
              <w:b/>
              <w:sz w:val="18"/>
              <w:szCs w:val="18"/>
            </w:rPr>
          </w:pPr>
          <w:r w:rsidRPr="006979A4">
            <w:rPr>
              <w:sz w:val="18"/>
              <w:szCs w:val="18"/>
            </w:rPr>
            <w:t xml:space="preserve">Stranica </w:t>
          </w:r>
          <w:r w:rsidRPr="006979A4">
            <w:rPr>
              <w:b/>
              <w:sz w:val="18"/>
            </w:rPr>
            <w:fldChar w:fldCharType="begin"/>
          </w:r>
          <w:r w:rsidRPr="006979A4">
            <w:rPr>
              <w:b/>
              <w:sz w:val="18"/>
            </w:rPr>
            <w:instrText xml:space="preserve"> PAGE </w:instrText>
          </w:r>
          <w:r w:rsidRPr="006979A4">
            <w:rPr>
              <w:b/>
              <w:sz w:val="18"/>
            </w:rPr>
            <w:fldChar w:fldCharType="separate"/>
          </w:r>
          <w:r w:rsidR="008734AF">
            <w:rPr>
              <w:b/>
              <w:noProof/>
              <w:sz w:val="18"/>
            </w:rPr>
            <w:t>5</w:t>
          </w:r>
          <w:r w:rsidRPr="006979A4">
            <w:rPr>
              <w:b/>
              <w:sz w:val="18"/>
            </w:rPr>
            <w:fldChar w:fldCharType="end"/>
          </w:r>
          <w:r w:rsidRPr="006979A4">
            <w:rPr>
              <w:sz w:val="18"/>
            </w:rPr>
            <w:t xml:space="preserve"> </w:t>
          </w:r>
          <w:r w:rsidRPr="006979A4">
            <w:rPr>
              <w:sz w:val="18"/>
              <w:szCs w:val="18"/>
            </w:rPr>
            <w:t xml:space="preserve">od </w:t>
          </w:r>
          <w:r w:rsidRPr="006979A4">
            <w:rPr>
              <w:b/>
              <w:sz w:val="18"/>
            </w:rPr>
            <w:fldChar w:fldCharType="begin"/>
          </w:r>
          <w:r w:rsidRPr="006979A4">
            <w:rPr>
              <w:b/>
              <w:sz w:val="18"/>
            </w:rPr>
            <w:instrText xml:space="preserve"> NUMPAGES  </w:instrText>
          </w:r>
          <w:r w:rsidRPr="006979A4">
            <w:rPr>
              <w:b/>
              <w:sz w:val="18"/>
            </w:rPr>
            <w:fldChar w:fldCharType="separate"/>
          </w:r>
          <w:r w:rsidR="008734AF">
            <w:rPr>
              <w:b/>
              <w:noProof/>
              <w:sz w:val="18"/>
            </w:rPr>
            <w:t>5</w:t>
          </w:r>
          <w:r w:rsidRPr="006979A4">
            <w:rPr>
              <w:b/>
              <w:sz w:val="18"/>
            </w:rPr>
            <w:fldChar w:fldCharType="end"/>
          </w:r>
        </w:p>
      </w:tc>
    </w:tr>
  </w:tbl>
  <w:p w:rsidRPr="006979A4" w:rsidR="005551F8" w:rsidP="006A505A" w:rsidRDefault="005551F8" w14:paraId="61B37EA7" w14:textId="70626D5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979A4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157660" w:rsidR="005551F8" w:rsidP="00157660" w:rsidRDefault="005551F8" w14:paraId="5452CCAC" w14:textId="75F8000C">
    <w:pPr>
      <w:pStyle w:val="Footer"/>
      <w:jc w:val="center"/>
    </w:pPr>
    <w:r w:rsidRPr="006979A4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BFB" w:rsidP="003A1FE5" w:rsidRDefault="00645BFB" w14:paraId="65033CC9" w14:textId="77777777">
      <w:pPr>
        <w:spacing w:after="0" w:line="240" w:lineRule="auto"/>
      </w:pPr>
      <w:r>
        <w:separator/>
      </w:r>
    </w:p>
  </w:footnote>
  <w:footnote w:type="continuationSeparator" w:id="0">
    <w:p w:rsidR="00645BFB" w:rsidP="003A1FE5" w:rsidRDefault="00645BFB" w14:paraId="533BE8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5551F8" w:rsidTr="005F44FD" w14:paraId="7130662E" w14:textId="77777777">
      <w:tc>
        <w:tcPr>
          <w:tcW w:w="4536" w:type="dxa"/>
        </w:tcPr>
        <w:p w:rsidRPr="006571EC" w:rsidR="005551F8" w:rsidP="003A1FE5" w:rsidRDefault="005551F8" w14:paraId="782905FF" w14:textId="62ED8E6A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:rsidRPr="006571EC" w:rsidR="005551F8" w:rsidP="003A1FE5" w:rsidRDefault="005551F8" w14:paraId="58D7FDCC" w14:textId="14B6930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7313C4">
            <w:rPr>
              <w:sz w:val="20"/>
              <w:szCs w:val="20"/>
            </w:rPr>
            <w:t xml:space="preserve"> povjerljivosti</w:t>
          </w:r>
          <w:r w:rsidRPr="007313C4">
            <w:rPr>
              <w:sz w:val="20"/>
            </w:rPr>
            <w:t>]</w:t>
          </w:r>
        </w:p>
      </w:tc>
    </w:tr>
  </w:tbl>
  <w:p w:rsidRPr="003056B2" w:rsidR="005551F8" w:rsidP="003A1FE5" w:rsidRDefault="005551F8" w14:paraId="68CCE234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077B9"/>
    <w:multiLevelType w:val="hybridMultilevel"/>
    <w:tmpl w:val="8F880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449DF"/>
    <w:multiLevelType w:val="hybridMultilevel"/>
    <w:tmpl w:val="D26E3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7"/>
  </w:num>
  <w:num w:numId="5">
    <w:abstractNumId w:val="7"/>
  </w:num>
  <w:num w:numId="6">
    <w:abstractNumId w:val="19"/>
  </w:num>
  <w:num w:numId="7">
    <w:abstractNumId w:val="16"/>
  </w:num>
  <w:num w:numId="8">
    <w:abstractNumId w:val="8"/>
  </w:num>
  <w:num w:numId="9">
    <w:abstractNumId w:val="23"/>
  </w:num>
  <w:num w:numId="10">
    <w:abstractNumId w:val="18"/>
  </w:num>
  <w:num w:numId="11">
    <w:abstractNumId w:val="22"/>
  </w:num>
  <w:num w:numId="12">
    <w:abstractNumId w:val="9"/>
  </w:num>
  <w:num w:numId="13">
    <w:abstractNumId w:val="6"/>
  </w:num>
  <w:num w:numId="14">
    <w:abstractNumId w:val="0"/>
  </w:num>
  <w:num w:numId="15">
    <w:abstractNumId w:val="4"/>
  </w:num>
  <w:num w:numId="16">
    <w:abstractNumId w:val="10"/>
  </w:num>
  <w:num w:numId="17">
    <w:abstractNumId w:val="15"/>
  </w:num>
  <w:num w:numId="18">
    <w:abstractNumId w:val="5"/>
  </w:num>
  <w:num w:numId="19">
    <w:abstractNumId w:val="21"/>
  </w:num>
  <w:num w:numId="20">
    <w:abstractNumId w:val="12"/>
  </w:num>
  <w:num w:numId="21">
    <w:abstractNumId w:val="11"/>
  </w:num>
  <w:num w:numId="22">
    <w:abstractNumId w:val="20"/>
  </w:num>
  <w:num w:numId="23">
    <w:abstractNumId w:val="14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sTCzMLUwMjI1NzZW0lEKTi0uzszPAykwqQUAEc40+SwAAAA="/>
  </w:docVars>
  <w:rsids>
    <w:rsidRoot w:val="00927DFD"/>
    <w:rsid w:val="00002A2E"/>
    <w:rsid w:val="00026062"/>
    <w:rsid w:val="000305D0"/>
    <w:rsid w:val="000351EB"/>
    <w:rsid w:val="00036585"/>
    <w:rsid w:val="000413CC"/>
    <w:rsid w:val="000714C3"/>
    <w:rsid w:val="00082B16"/>
    <w:rsid w:val="000858B8"/>
    <w:rsid w:val="000B4475"/>
    <w:rsid w:val="000B74D0"/>
    <w:rsid w:val="000C55BF"/>
    <w:rsid w:val="000D0A23"/>
    <w:rsid w:val="000E2801"/>
    <w:rsid w:val="000E42C0"/>
    <w:rsid w:val="000E477F"/>
    <w:rsid w:val="00114CB9"/>
    <w:rsid w:val="00126AC4"/>
    <w:rsid w:val="00132AC0"/>
    <w:rsid w:val="00132FB4"/>
    <w:rsid w:val="00142D1D"/>
    <w:rsid w:val="00145F5A"/>
    <w:rsid w:val="00150962"/>
    <w:rsid w:val="001535A0"/>
    <w:rsid w:val="00157660"/>
    <w:rsid w:val="00162E4B"/>
    <w:rsid w:val="0018442A"/>
    <w:rsid w:val="00186101"/>
    <w:rsid w:val="00191922"/>
    <w:rsid w:val="001964F2"/>
    <w:rsid w:val="001B0664"/>
    <w:rsid w:val="001B2CD4"/>
    <w:rsid w:val="001B5007"/>
    <w:rsid w:val="001B7F91"/>
    <w:rsid w:val="001D2225"/>
    <w:rsid w:val="001E5419"/>
    <w:rsid w:val="0020581F"/>
    <w:rsid w:val="002449A6"/>
    <w:rsid w:val="002459E5"/>
    <w:rsid w:val="00246CB7"/>
    <w:rsid w:val="002663FC"/>
    <w:rsid w:val="00273C5D"/>
    <w:rsid w:val="00273F7D"/>
    <w:rsid w:val="00275CF2"/>
    <w:rsid w:val="00283E27"/>
    <w:rsid w:val="00285D92"/>
    <w:rsid w:val="002A010E"/>
    <w:rsid w:val="002A1F69"/>
    <w:rsid w:val="002B2FCC"/>
    <w:rsid w:val="002B591E"/>
    <w:rsid w:val="002C69F5"/>
    <w:rsid w:val="002C7D47"/>
    <w:rsid w:val="002F3F0F"/>
    <w:rsid w:val="002F550F"/>
    <w:rsid w:val="00300DE5"/>
    <w:rsid w:val="003035A1"/>
    <w:rsid w:val="003075DB"/>
    <w:rsid w:val="003143D9"/>
    <w:rsid w:val="00316DA6"/>
    <w:rsid w:val="00320935"/>
    <w:rsid w:val="00320CD0"/>
    <w:rsid w:val="00330DF8"/>
    <w:rsid w:val="003371E1"/>
    <w:rsid w:val="003526D4"/>
    <w:rsid w:val="00352C8A"/>
    <w:rsid w:val="0035754D"/>
    <w:rsid w:val="003702EA"/>
    <w:rsid w:val="00380A90"/>
    <w:rsid w:val="003929FA"/>
    <w:rsid w:val="0039401E"/>
    <w:rsid w:val="003A1FE5"/>
    <w:rsid w:val="003B6490"/>
    <w:rsid w:val="003C2CD0"/>
    <w:rsid w:val="003C67E8"/>
    <w:rsid w:val="003D4F53"/>
    <w:rsid w:val="003E4B9E"/>
    <w:rsid w:val="003E7CE9"/>
    <w:rsid w:val="003F1FDE"/>
    <w:rsid w:val="003F3051"/>
    <w:rsid w:val="004100BF"/>
    <w:rsid w:val="00415C32"/>
    <w:rsid w:val="00422343"/>
    <w:rsid w:val="004235AE"/>
    <w:rsid w:val="004501A5"/>
    <w:rsid w:val="004561EE"/>
    <w:rsid w:val="00481DDB"/>
    <w:rsid w:val="00485375"/>
    <w:rsid w:val="00497E4E"/>
    <w:rsid w:val="00497F44"/>
    <w:rsid w:val="004A461D"/>
    <w:rsid w:val="004A54EE"/>
    <w:rsid w:val="004B37C9"/>
    <w:rsid w:val="004C0160"/>
    <w:rsid w:val="004C33A0"/>
    <w:rsid w:val="004D19BA"/>
    <w:rsid w:val="00505914"/>
    <w:rsid w:val="005134FE"/>
    <w:rsid w:val="005152AD"/>
    <w:rsid w:val="00515F4F"/>
    <w:rsid w:val="00533918"/>
    <w:rsid w:val="00542904"/>
    <w:rsid w:val="005448D2"/>
    <w:rsid w:val="00550204"/>
    <w:rsid w:val="005551F8"/>
    <w:rsid w:val="00557C77"/>
    <w:rsid w:val="00583675"/>
    <w:rsid w:val="0059186B"/>
    <w:rsid w:val="005950BA"/>
    <w:rsid w:val="005A17B5"/>
    <w:rsid w:val="005A2C56"/>
    <w:rsid w:val="005A2FCD"/>
    <w:rsid w:val="005A7D4D"/>
    <w:rsid w:val="005D4EC6"/>
    <w:rsid w:val="005D7061"/>
    <w:rsid w:val="005E1D09"/>
    <w:rsid w:val="005E7A18"/>
    <w:rsid w:val="005F44FD"/>
    <w:rsid w:val="005F7339"/>
    <w:rsid w:val="00616051"/>
    <w:rsid w:val="00616103"/>
    <w:rsid w:val="0062407C"/>
    <w:rsid w:val="006272C3"/>
    <w:rsid w:val="00635ADB"/>
    <w:rsid w:val="00636A08"/>
    <w:rsid w:val="00642406"/>
    <w:rsid w:val="00645BFB"/>
    <w:rsid w:val="006515EA"/>
    <w:rsid w:val="0065551D"/>
    <w:rsid w:val="006600CF"/>
    <w:rsid w:val="006615C0"/>
    <w:rsid w:val="00673417"/>
    <w:rsid w:val="00682AEC"/>
    <w:rsid w:val="00683153"/>
    <w:rsid w:val="00685AB0"/>
    <w:rsid w:val="00692949"/>
    <w:rsid w:val="006979A4"/>
    <w:rsid w:val="006A505A"/>
    <w:rsid w:val="006B0FAA"/>
    <w:rsid w:val="006C1339"/>
    <w:rsid w:val="006C3C12"/>
    <w:rsid w:val="006C54E6"/>
    <w:rsid w:val="006D74FE"/>
    <w:rsid w:val="006F57AB"/>
    <w:rsid w:val="006F738C"/>
    <w:rsid w:val="0070180E"/>
    <w:rsid w:val="00712765"/>
    <w:rsid w:val="00714FC6"/>
    <w:rsid w:val="00724CFA"/>
    <w:rsid w:val="00727E28"/>
    <w:rsid w:val="0073636A"/>
    <w:rsid w:val="00740F51"/>
    <w:rsid w:val="00761CB0"/>
    <w:rsid w:val="0076545F"/>
    <w:rsid w:val="00770EAC"/>
    <w:rsid w:val="0078352A"/>
    <w:rsid w:val="00784A35"/>
    <w:rsid w:val="007862BC"/>
    <w:rsid w:val="00796EEF"/>
    <w:rsid w:val="007A1018"/>
    <w:rsid w:val="007A1398"/>
    <w:rsid w:val="007D30C1"/>
    <w:rsid w:val="007E0E75"/>
    <w:rsid w:val="007E58D7"/>
    <w:rsid w:val="007E79D7"/>
    <w:rsid w:val="00807CDC"/>
    <w:rsid w:val="00835109"/>
    <w:rsid w:val="00842D8D"/>
    <w:rsid w:val="00851F79"/>
    <w:rsid w:val="00852709"/>
    <w:rsid w:val="008677E5"/>
    <w:rsid w:val="00870785"/>
    <w:rsid w:val="0087156F"/>
    <w:rsid w:val="008734AF"/>
    <w:rsid w:val="008846CE"/>
    <w:rsid w:val="0088714B"/>
    <w:rsid w:val="00890783"/>
    <w:rsid w:val="008A6DB1"/>
    <w:rsid w:val="008B4D4B"/>
    <w:rsid w:val="008C25FF"/>
    <w:rsid w:val="008D1F22"/>
    <w:rsid w:val="008D309C"/>
    <w:rsid w:val="008D3EAE"/>
    <w:rsid w:val="008D55D7"/>
    <w:rsid w:val="008E3E87"/>
    <w:rsid w:val="008F3F07"/>
    <w:rsid w:val="00907BE7"/>
    <w:rsid w:val="00910113"/>
    <w:rsid w:val="00920794"/>
    <w:rsid w:val="009249E5"/>
    <w:rsid w:val="009274E9"/>
    <w:rsid w:val="00927DFD"/>
    <w:rsid w:val="00932C03"/>
    <w:rsid w:val="00932EFF"/>
    <w:rsid w:val="00934BB5"/>
    <w:rsid w:val="0094003A"/>
    <w:rsid w:val="0094523F"/>
    <w:rsid w:val="0095119A"/>
    <w:rsid w:val="0095423C"/>
    <w:rsid w:val="00961F02"/>
    <w:rsid w:val="00967E2F"/>
    <w:rsid w:val="0098635B"/>
    <w:rsid w:val="009944A7"/>
    <w:rsid w:val="009954EA"/>
    <w:rsid w:val="009A1091"/>
    <w:rsid w:val="009A248C"/>
    <w:rsid w:val="009B0C48"/>
    <w:rsid w:val="009B11AA"/>
    <w:rsid w:val="009B292D"/>
    <w:rsid w:val="009B4269"/>
    <w:rsid w:val="009B70AD"/>
    <w:rsid w:val="009B754B"/>
    <w:rsid w:val="009C2B7F"/>
    <w:rsid w:val="009D2D36"/>
    <w:rsid w:val="009D7AF1"/>
    <w:rsid w:val="009E1045"/>
    <w:rsid w:val="009E65AD"/>
    <w:rsid w:val="009F0AC0"/>
    <w:rsid w:val="009F601D"/>
    <w:rsid w:val="00A04D37"/>
    <w:rsid w:val="00A059F7"/>
    <w:rsid w:val="00A25C14"/>
    <w:rsid w:val="00A30ADF"/>
    <w:rsid w:val="00A4175A"/>
    <w:rsid w:val="00A57EA1"/>
    <w:rsid w:val="00A66CDF"/>
    <w:rsid w:val="00A67063"/>
    <w:rsid w:val="00A84D11"/>
    <w:rsid w:val="00A869EF"/>
    <w:rsid w:val="00A87768"/>
    <w:rsid w:val="00A91EF0"/>
    <w:rsid w:val="00A96046"/>
    <w:rsid w:val="00A9671F"/>
    <w:rsid w:val="00AA183C"/>
    <w:rsid w:val="00AA4BFB"/>
    <w:rsid w:val="00AA5A41"/>
    <w:rsid w:val="00AB1975"/>
    <w:rsid w:val="00AB32B0"/>
    <w:rsid w:val="00AB62FC"/>
    <w:rsid w:val="00AB7A9D"/>
    <w:rsid w:val="00AC1444"/>
    <w:rsid w:val="00AC59A6"/>
    <w:rsid w:val="00AE6D1F"/>
    <w:rsid w:val="00AF424F"/>
    <w:rsid w:val="00AF437F"/>
    <w:rsid w:val="00B01190"/>
    <w:rsid w:val="00B011C3"/>
    <w:rsid w:val="00B0301D"/>
    <w:rsid w:val="00B10281"/>
    <w:rsid w:val="00B13D61"/>
    <w:rsid w:val="00B146E1"/>
    <w:rsid w:val="00B21974"/>
    <w:rsid w:val="00B27F1E"/>
    <w:rsid w:val="00B36809"/>
    <w:rsid w:val="00B42F06"/>
    <w:rsid w:val="00B476C2"/>
    <w:rsid w:val="00B77D1C"/>
    <w:rsid w:val="00B80BFE"/>
    <w:rsid w:val="00B8714A"/>
    <w:rsid w:val="00B9447A"/>
    <w:rsid w:val="00BA3FD5"/>
    <w:rsid w:val="00BA798E"/>
    <w:rsid w:val="00BB4F84"/>
    <w:rsid w:val="00BB6484"/>
    <w:rsid w:val="00BC7099"/>
    <w:rsid w:val="00BF147F"/>
    <w:rsid w:val="00BF249B"/>
    <w:rsid w:val="00BF544B"/>
    <w:rsid w:val="00C0319F"/>
    <w:rsid w:val="00C066A6"/>
    <w:rsid w:val="00C17A53"/>
    <w:rsid w:val="00C31E50"/>
    <w:rsid w:val="00C34622"/>
    <w:rsid w:val="00C368D2"/>
    <w:rsid w:val="00C41DA3"/>
    <w:rsid w:val="00C53611"/>
    <w:rsid w:val="00C60D32"/>
    <w:rsid w:val="00C61E2B"/>
    <w:rsid w:val="00C663EB"/>
    <w:rsid w:val="00C76F7E"/>
    <w:rsid w:val="00C811B3"/>
    <w:rsid w:val="00C86F0D"/>
    <w:rsid w:val="00C91726"/>
    <w:rsid w:val="00C927F3"/>
    <w:rsid w:val="00CA1627"/>
    <w:rsid w:val="00CA6579"/>
    <w:rsid w:val="00CA7263"/>
    <w:rsid w:val="00CB15A1"/>
    <w:rsid w:val="00CD13DF"/>
    <w:rsid w:val="00CD56AB"/>
    <w:rsid w:val="00D14E89"/>
    <w:rsid w:val="00D41540"/>
    <w:rsid w:val="00D45542"/>
    <w:rsid w:val="00D52CB7"/>
    <w:rsid w:val="00D5710F"/>
    <w:rsid w:val="00D630D7"/>
    <w:rsid w:val="00D64FAC"/>
    <w:rsid w:val="00D67075"/>
    <w:rsid w:val="00D82AC5"/>
    <w:rsid w:val="00D84D11"/>
    <w:rsid w:val="00D90E6B"/>
    <w:rsid w:val="00DA219C"/>
    <w:rsid w:val="00DA24AE"/>
    <w:rsid w:val="00DC7A62"/>
    <w:rsid w:val="00DD49A4"/>
    <w:rsid w:val="00DD63BA"/>
    <w:rsid w:val="00DE0742"/>
    <w:rsid w:val="00DE7322"/>
    <w:rsid w:val="00DF496E"/>
    <w:rsid w:val="00DF6D78"/>
    <w:rsid w:val="00E215D8"/>
    <w:rsid w:val="00E27A93"/>
    <w:rsid w:val="00E34F89"/>
    <w:rsid w:val="00E43D65"/>
    <w:rsid w:val="00E475B4"/>
    <w:rsid w:val="00E63774"/>
    <w:rsid w:val="00E67BC8"/>
    <w:rsid w:val="00E702C0"/>
    <w:rsid w:val="00E74274"/>
    <w:rsid w:val="00E75D10"/>
    <w:rsid w:val="00E83D17"/>
    <w:rsid w:val="00E84A30"/>
    <w:rsid w:val="00E85B36"/>
    <w:rsid w:val="00E920E0"/>
    <w:rsid w:val="00E93E8A"/>
    <w:rsid w:val="00EA4CF1"/>
    <w:rsid w:val="00EB2455"/>
    <w:rsid w:val="00EB5584"/>
    <w:rsid w:val="00ED4A5D"/>
    <w:rsid w:val="00EE7D36"/>
    <w:rsid w:val="00EF7FD2"/>
    <w:rsid w:val="00F0406B"/>
    <w:rsid w:val="00F07A18"/>
    <w:rsid w:val="00F07A67"/>
    <w:rsid w:val="00F1202F"/>
    <w:rsid w:val="00F35C88"/>
    <w:rsid w:val="00F37D56"/>
    <w:rsid w:val="00F42D8C"/>
    <w:rsid w:val="00F50D9B"/>
    <w:rsid w:val="00F534FB"/>
    <w:rsid w:val="00F70ED0"/>
    <w:rsid w:val="00F712DD"/>
    <w:rsid w:val="00F738C7"/>
    <w:rsid w:val="00F847EB"/>
    <w:rsid w:val="00F930C8"/>
    <w:rsid w:val="00FB0B3F"/>
    <w:rsid w:val="00FB58DF"/>
    <w:rsid w:val="00FC4B25"/>
    <w:rsid w:val="00FE0F2B"/>
    <w:rsid w:val="00FE5BEE"/>
    <w:rsid w:val="00FE7E77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05310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44F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352A"/>
    <w:pPr>
      <w:keepNext/>
      <w:spacing w:after="0"/>
      <w:outlineLvl w:val="3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59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9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459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459E5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6979A4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697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79A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A1018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1B0664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0305D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D630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2801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8352A"/>
    <w:rPr>
      <w:b/>
      <w:i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5F4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1/09/26/activation-procedures-for-business-continuity-plan/" TargetMode="External" Id="rId3" /><Relationship Type="http://schemas.openxmlformats.org/officeDocument/2006/relationships/hyperlink" Target="https://advisera.com/27001academy/knowledgebase/disaster-recovery-site-what-is-the-ideal-distance-from-primary-site/" TargetMode="External" Id="rId2" /><Relationship Type="http://schemas.openxmlformats.org/officeDocument/2006/relationships/hyperlink" Target="https://advisera.com/27001academy/knowledgebase/what-is-the-difference-between-recovery-time-objective-rto-and-recovery-point-objective-rpo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267D-D349-486E-89F6-A025AD10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4298</Characters>
  <Application>Microsoft Office Word</Application>
  <DocSecurity>0</DocSecurity>
  <Lines>35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Plan oporavka od katastrofe</vt:lpstr>
      <vt:lpstr>Svrha, područje primjene i korisnici</vt:lpstr>
      <vt:lpstr>Referentni dokumenti</vt:lpstr>
      <vt:lpstr>Pretpostavke / ograničenja</vt:lpstr>
      <vt:lpstr>Opće informacije</vt:lpstr>
      <vt:lpstr>Uloge i kontakt podaci </vt:lpstr>
      <vt:lpstr>Disaster Recovery Plan</vt:lpstr>
      <vt:lpstr>Appendix 6+ - Critical Activity Recovery Plan</vt:lpstr>
    </vt:vector>
  </TitlesOfParts>
  <Company>Advisera Expert Solutions d.o.o.</Company>
  <LinksUpToDate>false</LinksUpToDate>
  <CharactersWithSpaces>5041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oporavka od katastrofe</dc:title>
  <dc:subject>27001-FTDRP-HR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2024-10-25T09:08:00Z</dcterms:created>
  <dcterms:modified xsi:type="dcterms:W3CDTF">2024-10-25T09:08:00Z</dcterms:modified>
</cp:coreProperties>
</file>